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ACC"/>
  <w:body>
    <w:p w14:paraId="440BA7BC">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1474" w:right="0" w:hanging="1264"/>
        <w:jc w:val="both"/>
      </w:pPr>
      <w:r>
        <w:rPr>
          <w:rFonts w:ascii="仿宋" w:hAnsi="仿宋" w:eastAsia="仿宋" w:cs="仿宋"/>
          <w:b/>
          <w:bCs/>
          <w:color w:val="000000"/>
          <w:sz w:val="40"/>
          <w:szCs w:val="40"/>
        </w:rPr>
        <w:t>环评批复公示：</w:t>
      </w:r>
    </w:p>
    <w:p w14:paraId="350316A4">
      <w:pPr>
        <w:spacing w:line="600" w:lineRule="exact"/>
        <w:jc w:val="both"/>
        <w:rPr>
          <w:rFonts w:hint="eastAsia" w:ascii="方正大标宋简体" w:hAnsi="宋体" w:eastAsia="方正大标宋简体"/>
          <w:sz w:val="44"/>
          <w:szCs w:val="44"/>
        </w:rPr>
      </w:pPr>
    </w:p>
    <w:p w14:paraId="748A9ECD">
      <w:pPr>
        <w:pStyle w:val="13"/>
        <w:rPr>
          <w:rFonts w:hint="eastAsia" w:ascii="方正大标宋简体" w:hAnsi="宋体" w:eastAsia="方正大标宋简体"/>
          <w:sz w:val="44"/>
          <w:szCs w:val="44"/>
        </w:rPr>
      </w:pPr>
    </w:p>
    <w:p w14:paraId="35C99935">
      <w:pPr>
        <w:pStyle w:val="13"/>
        <w:rPr>
          <w:rFonts w:hint="eastAsia" w:ascii="方正大标宋简体" w:hAnsi="宋体" w:eastAsia="方正大标宋简体"/>
          <w:sz w:val="44"/>
          <w:szCs w:val="44"/>
        </w:rPr>
      </w:pPr>
    </w:p>
    <w:p w14:paraId="3757D17A">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方正仿宋简体" w:hAnsi="方正仿宋简体" w:eastAsia="方正仿宋简体" w:cs="方正仿宋简体"/>
          <w:color w:val="000000"/>
          <w:sz w:val="32"/>
          <w:szCs w:val="32"/>
        </w:rPr>
      </w:pPr>
      <w:r>
        <w:rPr>
          <w:rFonts w:ascii="方正仿宋简体" w:hAnsi="方正仿宋简体" w:eastAsia="方正仿宋简体" w:cs="方正仿宋简体"/>
          <w:color w:val="000000"/>
          <w:sz w:val="32"/>
          <w:szCs w:val="32"/>
        </w:rPr>
        <w:t>四环审表（辐）字〔</w:t>
      </w:r>
      <w:r>
        <w:rPr>
          <w:rFonts w:hint="default" w:ascii="方正仿宋简体" w:hAnsi="方正仿宋简体" w:eastAsia="方正仿宋简体" w:cs="方正仿宋简体"/>
          <w:color w:val="000000"/>
          <w:sz w:val="32"/>
          <w:szCs w:val="32"/>
        </w:rPr>
        <w:t>202</w:t>
      </w:r>
      <w:r>
        <w:rPr>
          <w:rFonts w:hint="eastAsia" w:ascii="方正仿宋简体" w:hAnsi="方正仿宋简体" w:eastAsia="方正仿宋简体" w:cs="方正仿宋简体"/>
          <w:color w:val="000000"/>
          <w:sz w:val="32"/>
          <w:szCs w:val="32"/>
          <w:lang w:val="en-US" w:eastAsia="zh-CN"/>
        </w:rPr>
        <w:t>6</w:t>
      </w:r>
      <w:r>
        <w:rPr>
          <w:rFonts w:hint="default" w:ascii="方正仿宋简体" w:hAnsi="方正仿宋简体" w:eastAsia="方正仿宋简体" w:cs="方正仿宋简体"/>
          <w:color w:val="000000"/>
          <w:sz w:val="32"/>
          <w:szCs w:val="32"/>
        </w:rPr>
        <w:t>〕</w:t>
      </w:r>
      <w:r>
        <w:rPr>
          <w:rFonts w:hint="eastAsia" w:ascii="方正仿宋简体" w:hAnsi="方正仿宋简体" w:eastAsia="方正仿宋简体" w:cs="方正仿宋简体"/>
          <w:color w:val="000000"/>
          <w:sz w:val="32"/>
          <w:szCs w:val="32"/>
          <w:lang w:val="en-US" w:eastAsia="zh-CN"/>
        </w:rPr>
        <w:t>9</w:t>
      </w:r>
      <w:r>
        <w:rPr>
          <w:rFonts w:hint="default" w:ascii="方正仿宋简体" w:hAnsi="方正仿宋简体" w:eastAsia="方正仿宋简体" w:cs="方正仿宋简体"/>
          <w:color w:val="000000"/>
          <w:sz w:val="32"/>
          <w:szCs w:val="32"/>
        </w:rPr>
        <w:t>号</w:t>
      </w:r>
    </w:p>
    <w:p w14:paraId="3E67ED6E">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eastAsia" w:ascii="方正仿宋简体" w:hAnsi="方正仿宋简体" w:eastAsia="方正仿宋简体" w:cs="方正仿宋简体"/>
          <w:color w:val="000000"/>
          <w:sz w:val="32"/>
          <w:szCs w:val="32"/>
        </w:rPr>
      </w:pPr>
    </w:p>
    <w:p w14:paraId="60B253F8">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四平市生态环境局关于</w:t>
      </w:r>
      <w:r>
        <w:rPr>
          <w:rFonts w:hint="eastAsia" w:ascii="方正小标宋简体" w:hAnsi="方正小标宋简体" w:eastAsia="方正小标宋简体" w:cs="方正小标宋简体"/>
          <w:sz w:val="44"/>
          <w:szCs w:val="44"/>
          <w:lang w:val="en-US" w:eastAsia="zh-CN"/>
        </w:rPr>
        <w:t>四平市中心人民医院2号楼</w:t>
      </w:r>
      <w:r>
        <w:rPr>
          <w:rFonts w:hint="eastAsia" w:ascii="方正小标宋简体" w:hAnsi="方正小标宋简体" w:eastAsia="方正小标宋简体" w:cs="方正小标宋简体"/>
          <w:sz w:val="44"/>
          <w:szCs w:val="44"/>
          <w:lang w:eastAsia="zh-CN"/>
        </w:rPr>
        <w:t>DSA</w:t>
      </w:r>
      <w:r>
        <w:rPr>
          <w:rFonts w:hint="eastAsia" w:ascii="方正小标宋简体" w:hAnsi="方正小标宋简体" w:eastAsia="方正小标宋简体" w:cs="方正小标宋简体"/>
          <w:sz w:val="44"/>
          <w:szCs w:val="44"/>
          <w:lang w:val="en-US" w:eastAsia="zh-CN"/>
        </w:rPr>
        <w:t>扩建</w:t>
      </w:r>
      <w:r>
        <w:rPr>
          <w:rFonts w:hint="eastAsia" w:ascii="方正小标宋简体" w:hAnsi="方正小标宋简体" w:eastAsia="方正小标宋简体" w:cs="方正小标宋简体"/>
          <w:sz w:val="44"/>
          <w:szCs w:val="44"/>
          <w:lang w:eastAsia="zh-CN"/>
        </w:rPr>
        <w:t>核技术利用项目</w:t>
      </w:r>
      <w:r>
        <w:rPr>
          <w:rFonts w:hint="eastAsia" w:ascii="方正小标宋简体" w:hAnsi="方正小标宋简体" w:eastAsia="方正小标宋简体" w:cs="方正小标宋简体"/>
          <w:sz w:val="44"/>
          <w:szCs w:val="44"/>
          <w:highlight w:val="none"/>
          <w:lang w:eastAsia="zh-CN"/>
        </w:rPr>
        <w:t>环境</w:t>
      </w:r>
      <w:r>
        <w:rPr>
          <w:rFonts w:hint="eastAsia" w:ascii="方正小标宋简体" w:hAnsi="方正小标宋简体" w:eastAsia="方正小标宋简体" w:cs="方正小标宋简体"/>
          <w:sz w:val="44"/>
          <w:szCs w:val="44"/>
          <w:lang w:eastAsia="zh-CN"/>
        </w:rPr>
        <w:t>影响报告表的批复</w:t>
      </w:r>
    </w:p>
    <w:p w14:paraId="1BD6634A">
      <w:pPr>
        <w:spacing w:line="600" w:lineRule="exact"/>
        <w:rPr>
          <w:rFonts w:ascii="方正大标宋简体" w:hAnsi="仿宋" w:eastAsia="方正大标宋简体"/>
          <w:sz w:val="28"/>
          <w:szCs w:val="28"/>
        </w:rPr>
      </w:pPr>
    </w:p>
    <w:p w14:paraId="2B1F375B">
      <w:pPr>
        <w:adjustRightInd w:val="0"/>
        <w:snapToGrid w:val="0"/>
        <w:spacing w:line="600" w:lineRule="exact"/>
        <w:contextualSpacing/>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四平市中心人民医院</w:t>
      </w:r>
      <w:r>
        <w:rPr>
          <w:rFonts w:hint="eastAsia" w:ascii="仿宋_GB2312" w:hAnsi="仿宋" w:eastAsia="仿宋_GB2312"/>
          <w:sz w:val="32"/>
          <w:szCs w:val="32"/>
          <w:highlight w:val="none"/>
          <w:lang w:eastAsia="zh-CN"/>
        </w:rPr>
        <w:t>：</w:t>
      </w:r>
    </w:p>
    <w:p w14:paraId="1D5F7C63">
      <w:pPr>
        <w:keepNext w:val="0"/>
        <w:keepLines w:val="0"/>
        <w:widowControl/>
        <w:suppressLineNumbers w:val="0"/>
        <w:ind w:firstLine="640" w:firstLineChars="200"/>
        <w:jc w:val="left"/>
        <w:rPr>
          <w:rFonts w:hint="eastAsia"/>
          <w:highlight w:val="none"/>
          <w:lang w:eastAsia="zh-CN"/>
        </w:rPr>
      </w:pPr>
      <w:r>
        <w:rPr>
          <w:rFonts w:hint="eastAsia" w:ascii="仿宋_GB2312" w:hAnsi="仿宋" w:eastAsia="仿宋_GB2312"/>
          <w:sz w:val="32"/>
          <w:szCs w:val="32"/>
          <w:highlight w:val="none"/>
        </w:rPr>
        <w:t>你单位报送的《关于</w:t>
      </w:r>
      <w:r>
        <w:rPr>
          <w:rFonts w:hint="eastAsia" w:ascii="仿宋_GB2312" w:hAnsi="仿宋" w:eastAsia="仿宋_GB2312"/>
          <w:sz w:val="32"/>
          <w:szCs w:val="32"/>
          <w:highlight w:val="none"/>
          <w:lang w:val="en-US" w:eastAsia="zh-CN"/>
        </w:rPr>
        <w:t>四平市中心人民医院2号楼</w:t>
      </w:r>
      <w:r>
        <w:rPr>
          <w:rFonts w:hint="eastAsia" w:ascii="仿宋_GB2312" w:hAnsi="仿宋" w:eastAsia="仿宋_GB2312"/>
          <w:sz w:val="32"/>
          <w:szCs w:val="32"/>
          <w:highlight w:val="none"/>
        </w:rPr>
        <w:t>DSA</w:t>
      </w:r>
      <w:r>
        <w:rPr>
          <w:rFonts w:hint="eastAsia" w:ascii="仿宋_GB2312" w:hAnsi="仿宋" w:eastAsia="仿宋_GB2312"/>
          <w:sz w:val="32"/>
          <w:szCs w:val="32"/>
          <w:highlight w:val="none"/>
          <w:lang w:val="en-US" w:eastAsia="zh-CN"/>
        </w:rPr>
        <w:t>扩建</w:t>
      </w:r>
      <w:r>
        <w:rPr>
          <w:rFonts w:hint="eastAsia" w:ascii="仿宋_GB2312" w:hAnsi="仿宋" w:eastAsia="仿宋_GB2312"/>
          <w:sz w:val="32"/>
          <w:szCs w:val="32"/>
          <w:highlight w:val="none"/>
        </w:rPr>
        <w:t>核技术利用项目环境影响报告表的审批申请》及《</w:t>
      </w:r>
      <w:r>
        <w:rPr>
          <w:rFonts w:hint="eastAsia" w:ascii="仿宋_GB2312" w:hAnsi="仿宋" w:eastAsia="仿宋_GB2312"/>
          <w:sz w:val="32"/>
          <w:szCs w:val="32"/>
          <w:highlight w:val="none"/>
          <w:lang w:val="en-US" w:eastAsia="zh-CN"/>
        </w:rPr>
        <w:t>四平市中心人民医院2号楼</w:t>
      </w:r>
      <w:r>
        <w:rPr>
          <w:rFonts w:hint="eastAsia" w:ascii="仿宋_GB2312" w:hAnsi="仿宋" w:eastAsia="仿宋_GB2312"/>
          <w:sz w:val="32"/>
          <w:szCs w:val="32"/>
          <w:highlight w:val="none"/>
        </w:rPr>
        <w:t>DSA</w:t>
      </w:r>
      <w:r>
        <w:rPr>
          <w:rFonts w:hint="eastAsia" w:ascii="仿宋_GB2312" w:hAnsi="仿宋" w:eastAsia="仿宋_GB2312"/>
          <w:sz w:val="32"/>
          <w:szCs w:val="32"/>
          <w:highlight w:val="none"/>
          <w:lang w:val="en-US" w:eastAsia="zh-CN"/>
        </w:rPr>
        <w:t>扩建</w:t>
      </w:r>
      <w:r>
        <w:rPr>
          <w:rFonts w:hint="eastAsia" w:ascii="仿宋_GB2312" w:hAnsi="仿宋" w:eastAsia="仿宋_GB2312"/>
          <w:sz w:val="32"/>
          <w:szCs w:val="32"/>
          <w:highlight w:val="none"/>
        </w:rPr>
        <w:t>核技术利用项目</w:t>
      </w:r>
      <w:r>
        <w:rPr>
          <w:rFonts w:hint="eastAsia" w:ascii="仿宋_GB2312" w:hAnsi="仿宋" w:eastAsia="仿宋_GB2312"/>
          <w:sz w:val="32"/>
          <w:szCs w:val="32"/>
          <w:highlight w:val="none"/>
          <w:lang w:val="en-US" w:eastAsia="zh-CN"/>
        </w:rPr>
        <w:t>环境影响报告表</w:t>
      </w:r>
      <w:r>
        <w:rPr>
          <w:rFonts w:hint="eastAsia" w:ascii="仿宋_GB2312" w:hAnsi="仿宋" w:eastAsia="仿宋_GB2312"/>
          <w:sz w:val="32"/>
          <w:szCs w:val="32"/>
          <w:highlight w:val="none"/>
        </w:rPr>
        <w:t>》收悉，经研究，批复如下：</w:t>
      </w:r>
    </w:p>
    <w:p w14:paraId="069482FF">
      <w:pPr>
        <w:numPr>
          <w:ilvl w:val="0"/>
          <w:numId w:val="0"/>
        </w:numPr>
        <w:adjustRightInd w:val="0"/>
        <w:snapToGrid w:val="0"/>
        <w:spacing w:line="600" w:lineRule="exact"/>
        <w:ind w:firstLine="640" w:firstLineChars="200"/>
        <w:contextualSpacing/>
        <w:rPr>
          <w:rFonts w:hint="eastAsia" w:ascii="国标黑体" w:hAnsi="国标黑体" w:eastAsia="国标黑体" w:cs="国标黑体"/>
          <w:sz w:val="32"/>
          <w:szCs w:val="32"/>
          <w:highlight w:val="none"/>
          <w:lang w:eastAsia="zh-CN"/>
        </w:rPr>
      </w:pPr>
      <w:r>
        <w:rPr>
          <w:rFonts w:hint="eastAsia" w:ascii="国标黑体" w:hAnsi="国标黑体" w:eastAsia="国标黑体" w:cs="国标黑体"/>
          <w:sz w:val="32"/>
          <w:szCs w:val="32"/>
          <w:highlight w:val="none"/>
          <w:lang w:eastAsia="zh-CN"/>
        </w:rPr>
        <w:t>一、工程概况</w:t>
      </w:r>
    </w:p>
    <w:p w14:paraId="585E3986">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lang w:eastAsia="zh-CN"/>
        </w:rPr>
        <w:t>该</w:t>
      </w:r>
      <w:r>
        <w:rPr>
          <w:rFonts w:hint="eastAsia" w:ascii="仿宋_GB2312" w:hAnsi="仿宋" w:eastAsia="仿宋_GB2312" w:cs="仿宋"/>
          <w:sz w:val="32"/>
          <w:szCs w:val="32"/>
          <w:highlight w:val="none"/>
          <w:lang w:val="en-US" w:eastAsia="zh-CN"/>
        </w:rPr>
        <w:t>项目</w:t>
      </w:r>
      <w:r>
        <w:rPr>
          <w:rFonts w:hint="eastAsia" w:ascii="仿宋_GB2312" w:hAnsi="仿宋" w:eastAsia="仿宋_GB2312" w:cs="仿宋"/>
          <w:sz w:val="32"/>
          <w:szCs w:val="32"/>
          <w:highlight w:val="none"/>
        </w:rPr>
        <w:t>建设地点位于</w:t>
      </w:r>
      <w:r>
        <w:rPr>
          <w:rFonts w:hint="eastAsia" w:ascii="仿宋_GB2312" w:hAnsi="仿宋" w:eastAsia="仿宋_GB2312" w:cs="仿宋"/>
          <w:sz w:val="32"/>
          <w:szCs w:val="32"/>
          <w:highlight w:val="none"/>
          <w:lang w:val="en-US" w:eastAsia="zh-CN"/>
        </w:rPr>
        <w:t>吉林省四平市铁西区南迎宾街89号四平市中心人民医院2号楼4层西北侧。主要建设内容为：在医院2号楼4层西北侧对现有房间进行改造，建设DSA手术室及配套用房，应用1台Azurion5 M20型DSA用于介入诊断和治疗，最大管电压125kV，最大管电流1000mA，该设备属于Ⅱ类射线装置。项目总投资450万元，其中环保投资40.7万元。</w:t>
      </w:r>
    </w:p>
    <w:p w14:paraId="75C6CF98">
      <w:pPr>
        <w:numPr>
          <w:ilvl w:val="0"/>
          <w:numId w:val="0"/>
        </w:numPr>
        <w:adjustRightInd w:val="0"/>
        <w:snapToGrid w:val="0"/>
        <w:spacing w:line="600" w:lineRule="exact"/>
        <w:ind w:firstLine="640" w:firstLineChars="200"/>
        <w:contextualSpacing/>
        <w:rPr>
          <w:rFonts w:hint="eastAsia" w:ascii="仿宋_GB2312" w:hAnsi="仿宋" w:eastAsia="仿宋_GB2312" w:cs="仿宋"/>
          <w:sz w:val="32"/>
          <w:szCs w:val="32"/>
          <w:highlight w:val="none"/>
        </w:rPr>
      </w:pPr>
      <w:r>
        <w:rPr>
          <w:rFonts w:hint="eastAsia" w:ascii="国标黑体" w:hAnsi="国标黑体" w:eastAsia="国标黑体" w:cs="国标黑体"/>
          <w:sz w:val="32"/>
          <w:szCs w:val="32"/>
          <w:highlight w:val="none"/>
          <w:lang w:eastAsia="zh-CN"/>
        </w:rPr>
        <w:t>二、批复意见</w:t>
      </w:r>
    </w:p>
    <w:p w14:paraId="684A57DB">
      <w:pPr>
        <w:spacing w:line="600" w:lineRule="exact"/>
        <w:ind w:firstLine="640" w:firstLineChars="200"/>
        <w:jc w:val="left"/>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根据国家有关法律法规，在你单位认真落实环境影响报告表提出的各项污染防治措施的前提下，原则同意按照环境影响报告表所列项目的地点、性质、规模进行项目建设。</w:t>
      </w:r>
    </w:p>
    <w:p w14:paraId="4C781CBD">
      <w:pPr>
        <w:spacing w:line="600" w:lineRule="exact"/>
        <w:ind w:firstLine="640" w:firstLineChars="200"/>
        <w:jc w:val="left"/>
        <w:rPr>
          <w:rFonts w:hint="eastAsia" w:ascii="仿宋_GB2312" w:hAnsi="仿宋" w:eastAsia="仿宋_GB2312" w:cs="仿宋"/>
          <w:sz w:val="32"/>
          <w:szCs w:val="32"/>
          <w:highlight w:val="none"/>
        </w:rPr>
      </w:pPr>
      <w:r>
        <w:rPr>
          <w:rFonts w:hint="eastAsia" w:ascii="国标黑体" w:hAnsi="国标黑体" w:eastAsia="国标黑体" w:cs="国标黑体"/>
          <w:sz w:val="32"/>
          <w:szCs w:val="32"/>
          <w:highlight w:val="none"/>
          <w:lang w:eastAsia="zh-CN"/>
        </w:rPr>
        <w:t>三、项目建设和运行中应重点做好以下环境保护工作</w:t>
      </w:r>
    </w:p>
    <w:p w14:paraId="175CF3DD">
      <w:p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一</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健全辐射管理机构和职责，建立操作规程、岗位职责辐射防护、安全保卫、设备维修、使用登记、辐射事故应急预案等规章制度，并严格执行</w:t>
      </w:r>
      <w:r>
        <w:rPr>
          <w:rFonts w:hint="eastAsia" w:ascii="仿宋_GB2312" w:hAnsi="仿宋" w:eastAsia="仿宋_GB2312" w:cs="仿宋"/>
          <w:sz w:val="32"/>
          <w:szCs w:val="32"/>
          <w:highlight w:val="none"/>
          <w:lang w:eastAsia="zh-CN"/>
        </w:rPr>
        <w:t>。</w:t>
      </w:r>
    </w:p>
    <w:p w14:paraId="73FAFB7A">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lang w:val="en-US" w:eastAsia="zh-CN"/>
        </w:rPr>
        <w:t>二</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加强辐射安全管理，严格落实各项辐射安全防护措施，按照国家有关安全和防护标准的要求划分监督区、控制区，设立明显的“电离辐射”标志、警示语句和工作状态指示灯。</w:t>
      </w:r>
    </w:p>
    <w:p w14:paraId="3CB70C61">
      <w:p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lang w:val="en-US" w:eastAsia="zh-CN"/>
        </w:rPr>
        <w:t>三</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配备必要的辐射监测仪器和个人防护用品，建立个人剂量监测和职业健康档案</w:t>
      </w:r>
      <w:r>
        <w:rPr>
          <w:rFonts w:hint="eastAsia" w:ascii="仿宋_GB2312" w:hAnsi="仿宋" w:eastAsia="仿宋_GB2312" w:cs="仿宋"/>
          <w:sz w:val="32"/>
          <w:szCs w:val="32"/>
          <w:highlight w:val="none"/>
          <w:lang w:eastAsia="zh-CN"/>
        </w:rPr>
        <w:t>。</w:t>
      </w:r>
    </w:p>
    <w:p w14:paraId="3F68FBCC">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lang w:val="en-US" w:eastAsia="zh-CN"/>
        </w:rPr>
        <w:t>四</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辐射安全管理人员和辐射工作人员应按要求通过核技术利用辐射安全与防护考核。</w:t>
      </w:r>
    </w:p>
    <w:p w14:paraId="7A82B2E0">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lang w:val="en-US" w:eastAsia="zh-CN"/>
        </w:rPr>
        <w:t>五</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每年按相关要求上传放射性同位素与射线装置安全和防护状况年度评估报告至全国核技术利用辐射安全申报系统。</w:t>
      </w:r>
    </w:p>
    <w:p w14:paraId="743E1D5E">
      <w:p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国标黑体" w:hAnsi="国标黑体" w:eastAsia="国标黑体" w:cs="国标黑体"/>
          <w:sz w:val="32"/>
          <w:szCs w:val="32"/>
          <w:highlight w:val="none"/>
          <w:lang w:eastAsia="zh-CN"/>
        </w:rPr>
        <w:t>四、工程建设应严格执行环境保护设施与主体工程同时设计、同时施工、同时投入使用的环境保护“三同时”制度。项目建成后，须依法进行环境保护验收，经验收合格后，方可正式投入运行。</w:t>
      </w:r>
    </w:p>
    <w:p w14:paraId="1DCB6C50">
      <w:pPr>
        <w:numPr>
          <w:ilvl w:val="0"/>
          <w:numId w:val="0"/>
        </w:num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国标黑体" w:hAnsi="国标黑体" w:eastAsia="国标黑体" w:cs="国标黑体"/>
          <w:sz w:val="32"/>
          <w:szCs w:val="32"/>
          <w:highlight w:val="none"/>
          <w:lang w:eastAsia="zh-CN"/>
        </w:rPr>
        <w:t>五、</w:t>
      </w:r>
      <w:r>
        <w:rPr>
          <w:rFonts w:hint="eastAsia" w:ascii="国标黑体" w:hAnsi="国标黑体" w:eastAsia="国标黑体" w:cs="国标黑体"/>
          <w:sz w:val="32"/>
          <w:szCs w:val="32"/>
          <w:highlight w:val="none"/>
        </w:rPr>
        <w:t>工程的性质、规模、地点、采用的生产工艺或者防</w:t>
      </w:r>
      <w:r>
        <w:rPr>
          <w:rFonts w:hint="eastAsia" w:ascii="国标黑体" w:hAnsi="国标黑体" w:eastAsia="国标黑体" w:cs="国标黑体"/>
          <w:sz w:val="32"/>
          <w:szCs w:val="32"/>
          <w:highlight w:val="none"/>
          <w:lang w:eastAsia="zh-CN"/>
        </w:rPr>
        <w:t>治污染措施发生重大变动的，应当重新报批该项目的环境影响评价文件。本批复自批准之日起超过五年，方决定该项目开工建设，环境影响报告表应当报我局重新审核。</w:t>
      </w:r>
    </w:p>
    <w:p w14:paraId="25AB0AD4">
      <w:pPr>
        <w:adjustRightInd w:val="0"/>
        <w:snapToGrid w:val="0"/>
        <w:spacing w:line="600" w:lineRule="exact"/>
        <w:ind w:firstLine="640" w:firstLineChars="200"/>
        <w:contextualSpacing/>
        <w:rPr>
          <w:rFonts w:hint="eastAsia" w:ascii="国标黑体" w:hAnsi="国标黑体" w:eastAsia="国标黑体" w:cs="国标黑体"/>
          <w:sz w:val="32"/>
          <w:szCs w:val="32"/>
          <w:highlight w:val="none"/>
          <w:lang w:eastAsia="zh-CN"/>
        </w:rPr>
      </w:pPr>
      <w:r>
        <w:rPr>
          <w:rFonts w:hint="eastAsia" w:ascii="国标黑体" w:hAnsi="国标黑体" w:eastAsia="国标黑体" w:cs="国标黑体"/>
          <w:sz w:val="32"/>
          <w:szCs w:val="32"/>
          <w:highlight w:val="none"/>
          <w:lang w:eastAsia="zh-CN"/>
        </w:rPr>
        <w:t>六、</w:t>
      </w:r>
      <w:r>
        <w:rPr>
          <w:rFonts w:hint="eastAsia" w:ascii="国标黑体" w:hAnsi="国标黑体" w:eastAsia="国标黑体" w:cs="国标黑体"/>
          <w:sz w:val="32"/>
          <w:szCs w:val="32"/>
          <w:highlight w:val="none"/>
        </w:rPr>
        <w:t>你单位接此批复后20个工作日内，将环境影响报告表及批复文件送至</w:t>
      </w:r>
      <w:r>
        <w:rPr>
          <w:rFonts w:hint="eastAsia" w:ascii="国标黑体" w:hAnsi="国标黑体" w:eastAsia="国标黑体" w:cs="国标黑体"/>
          <w:sz w:val="32"/>
          <w:szCs w:val="32"/>
          <w:highlight w:val="none"/>
          <w:lang w:eastAsia="zh-CN"/>
        </w:rPr>
        <w:t>四平市生态环境局</w:t>
      </w:r>
      <w:r>
        <w:rPr>
          <w:rFonts w:hint="eastAsia" w:ascii="国标黑体" w:hAnsi="国标黑体" w:eastAsia="国标黑体" w:cs="国标黑体"/>
          <w:sz w:val="32"/>
          <w:szCs w:val="32"/>
          <w:highlight w:val="none"/>
          <w:lang w:val="en-US" w:eastAsia="zh-CN"/>
        </w:rPr>
        <w:t>铁西区</w:t>
      </w:r>
      <w:r>
        <w:rPr>
          <w:rFonts w:hint="eastAsia" w:ascii="国标黑体" w:hAnsi="国标黑体" w:eastAsia="国标黑体" w:cs="国标黑体"/>
          <w:sz w:val="32"/>
          <w:szCs w:val="32"/>
          <w:highlight w:val="none"/>
          <w:lang w:eastAsia="zh-CN"/>
        </w:rPr>
        <w:t>分局</w:t>
      </w:r>
      <w:r>
        <w:rPr>
          <w:rFonts w:hint="eastAsia" w:ascii="国标黑体" w:hAnsi="国标黑体" w:eastAsia="国标黑体" w:cs="国标黑体"/>
          <w:sz w:val="32"/>
          <w:szCs w:val="32"/>
          <w:highlight w:val="none"/>
        </w:rPr>
        <w:t>，并按规定接受各级生态环境行政主管部门监督检查。</w:t>
      </w:r>
      <w:r>
        <w:rPr>
          <w:rFonts w:hint="eastAsia" w:ascii="国标黑体" w:hAnsi="国标黑体" w:eastAsia="国标黑体" w:cs="国标黑体"/>
          <w:sz w:val="32"/>
          <w:szCs w:val="32"/>
          <w:highlight w:val="none"/>
          <w:lang w:eastAsia="zh-CN"/>
        </w:rPr>
        <w:t>我局委托四平市生态环境局</w:t>
      </w:r>
      <w:r>
        <w:rPr>
          <w:rFonts w:hint="eastAsia" w:ascii="国标黑体" w:hAnsi="国标黑体" w:eastAsia="国标黑体" w:cs="国标黑体"/>
          <w:sz w:val="32"/>
          <w:szCs w:val="32"/>
          <w:highlight w:val="none"/>
          <w:lang w:val="en-US" w:eastAsia="zh-CN"/>
        </w:rPr>
        <w:t>铁西区</w:t>
      </w:r>
      <w:r>
        <w:rPr>
          <w:rFonts w:hint="eastAsia" w:ascii="国标黑体" w:hAnsi="国标黑体" w:eastAsia="国标黑体" w:cs="国标黑体"/>
          <w:sz w:val="32"/>
          <w:szCs w:val="32"/>
          <w:highlight w:val="none"/>
          <w:lang w:eastAsia="zh-CN"/>
        </w:rPr>
        <w:t>分局负责对该项目环境保护措施落实情况等情况进行监督检查。</w:t>
      </w:r>
    </w:p>
    <w:p w14:paraId="017D7EBA">
      <w:pPr>
        <w:adjustRightInd w:val="0"/>
        <w:snapToGrid w:val="0"/>
        <w:spacing w:line="600" w:lineRule="exact"/>
        <w:contextualSpacing/>
        <w:rPr>
          <w:rFonts w:hint="eastAsia" w:ascii="国标黑体" w:hAnsi="国标黑体" w:eastAsia="国标黑体" w:cs="国标黑体"/>
          <w:sz w:val="32"/>
          <w:szCs w:val="32"/>
          <w:highlight w:val="none"/>
          <w:lang w:eastAsia="zh-CN"/>
        </w:rPr>
      </w:pPr>
    </w:p>
    <w:p w14:paraId="5980882C">
      <w:pPr>
        <w:adjustRightInd w:val="0"/>
        <w:snapToGrid w:val="0"/>
        <w:spacing w:line="600" w:lineRule="exact"/>
        <w:ind w:firstLine="5760" w:firstLineChars="1800"/>
        <w:contextualSpacing/>
        <w:rPr>
          <w:rFonts w:hint="eastAsia" w:ascii="仿宋_GB2312" w:hAnsi="Times New Roman" w:eastAsia="仿宋_GB2312" w:cs="仿宋_GB2312"/>
          <w:color w:val="000000"/>
          <w:kern w:val="0"/>
          <w:sz w:val="32"/>
          <w:szCs w:val="32"/>
          <w:highlight w:val="none"/>
          <w:lang w:val="en-US" w:eastAsia="zh-CN" w:bidi="ar"/>
        </w:rPr>
      </w:pPr>
      <w:r>
        <w:rPr>
          <w:rFonts w:hint="eastAsia" w:ascii="仿宋_GB2312" w:hAnsi="Times New Roman" w:eastAsia="仿宋_GB2312" w:cs="仿宋_GB2312"/>
          <w:color w:val="000000"/>
          <w:kern w:val="0"/>
          <w:sz w:val="32"/>
          <w:szCs w:val="32"/>
          <w:lang w:val="en-US" w:eastAsia="zh-CN" w:bidi="ar"/>
        </w:rPr>
        <w:t>四</w:t>
      </w:r>
      <w:r>
        <w:rPr>
          <w:rFonts w:hint="eastAsia" w:ascii="仿宋_GB2312" w:hAnsi="Times New Roman" w:eastAsia="仿宋_GB2312" w:cs="仿宋_GB2312"/>
          <w:color w:val="000000"/>
          <w:kern w:val="0"/>
          <w:sz w:val="32"/>
          <w:szCs w:val="32"/>
          <w:highlight w:val="none"/>
          <w:lang w:val="en-US" w:eastAsia="zh-CN" w:bidi="ar"/>
        </w:rPr>
        <w:t>平市生态环境局</w:t>
      </w:r>
    </w:p>
    <w:p w14:paraId="22C24DEE">
      <w:pPr>
        <w:adjustRightInd w:val="0"/>
        <w:snapToGrid w:val="0"/>
        <w:spacing w:line="600" w:lineRule="exact"/>
        <w:ind w:firstLine="5760" w:firstLineChars="1800"/>
        <w:contextualSpacing/>
        <w:rPr>
          <w:rFonts w:hint="eastAsia" w:ascii="仿宋_GB2312" w:hAnsi="Times New Roman" w:eastAsia="仿宋_GB2312" w:cs="仿宋_GB2312"/>
          <w:color w:val="000000"/>
          <w:kern w:val="0"/>
          <w:sz w:val="32"/>
          <w:szCs w:val="32"/>
          <w:highlight w:val="none"/>
          <w:lang w:val="en-US" w:eastAsia="zh-CN" w:bidi="ar"/>
        </w:rPr>
      </w:pPr>
      <w:r>
        <w:rPr>
          <w:rFonts w:hint="default" w:ascii="仿宋_GB2312" w:hAnsi="Times New Roman" w:eastAsia="仿宋_GB2312" w:cs="仿宋_GB2312"/>
          <w:color w:val="000000"/>
          <w:kern w:val="0"/>
          <w:sz w:val="32"/>
          <w:szCs w:val="32"/>
          <w:highlight w:val="none"/>
          <w:lang w:val="en-US" w:eastAsia="zh-CN" w:bidi="ar"/>
        </w:rPr>
        <w:t>202</w:t>
      </w:r>
      <w:r>
        <w:rPr>
          <w:rFonts w:hint="eastAsia" w:ascii="仿宋_GB2312" w:eastAsia="仿宋_GB2312" w:cs="仿宋_GB2312"/>
          <w:color w:val="000000"/>
          <w:kern w:val="0"/>
          <w:sz w:val="32"/>
          <w:szCs w:val="32"/>
          <w:highlight w:val="none"/>
          <w:lang w:val="en-US" w:eastAsia="zh-CN" w:bidi="ar"/>
        </w:rPr>
        <w:t>6</w:t>
      </w:r>
      <w:r>
        <w:rPr>
          <w:rFonts w:hint="default" w:ascii="仿宋_GB2312" w:hAnsi="Times New Roman" w:eastAsia="仿宋_GB2312" w:cs="仿宋_GB2312"/>
          <w:color w:val="000000"/>
          <w:kern w:val="0"/>
          <w:sz w:val="32"/>
          <w:szCs w:val="32"/>
          <w:highlight w:val="none"/>
          <w:lang w:val="en-US" w:eastAsia="zh-CN" w:bidi="ar"/>
        </w:rPr>
        <w:t>年</w:t>
      </w:r>
      <w:r>
        <w:rPr>
          <w:rFonts w:hint="eastAsia" w:ascii="仿宋_GB2312" w:eastAsia="仿宋_GB2312" w:cs="仿宋_GB2312"/>
          <w:color w:val="000000"/>
          <w:kern w:val="0"/>
          <w:sz w:val="32"/>
          <w:szCs w:val="32"/>
          <w:highlight w:val="none"/>
          <w:lang w:val="en-US" w:eastAsia="zh-CN" w:bidi="ar"/>
        </w:rPr>
        <w:t>8</w:t>
      </w:r>
      <w:r>
        <w:rPr>
          <w:rFonts w:hint="default" w:ascii="仿宋_GB2312" w:hAnsi="Times New Roman" w:eastAsia="仿宋_GB2312" w:cs="仿宋_GB2312"/>
          <w:color w:val="000000"/>
          <w:kern w:val="0"/>
          <w:sz w:val="32"/>
          <w:szCs w:val="32"/>
          <w:highlight w:val="none"/>
          <w:lang w:val="en-US" w:eastAsia="zh-CN" w:bidi="ar"/>
        </w:rPr>
        <w:t>月</w:t>
      </w:r>
      <w:r>
        <w:rPr>
          <w:rFonts w:hint="eastAsia" w:ascii="仿宋_GB2312" w:eastAsia="仿宋_GB2312" w:cs="仿宋_GB2312"/>
          <w:color w:val="000000"/>
          <w:kern w:val="0"/>
          <w:sz w:val="32"/>
          <w:szCs w:val="32"/>
          <w:highlight w:val="none"/>
          <w:lang w:val="en-US" w:eastAsia="zh-CN" w:bidi="ar"/>
        </w:rPr>
        <w:t>21</w:t>
      </w:r>
      <w:bookmarkStart w:id="0" w:name="_GoBack"/>
      <w:bookmarkEnd w:id="0"/>
      <w:r>
        <w:rPr>
          <w:rFonts w:hint="default" w:ascii="仿宋_GB2312" w:hAnsi="Times New Roman" w:eastAsia="仿宋_GB2312" w:cs="仿宋_GB2312"/>
          <w:color w:val="000000"/>
          <w:kern w:val="0"/>
          <w:sz w:val="32"/>
          <w:szCs w:val="32"/>
          <w:highlight w:val="none"/>
          <w:lang w:val="en-US" w:eastAsia="zh-CN" w:bidi="ar"/>
        </w:rPr>
        <w:t>日</w:t>
      </w:r>
    </w:p>
    <w:p w14:paraId="51F625D3">
      <w:pPr>
        <w:adjustRightInd w:val="0"/>
        <w:snapToGrid w:val="0"/>
        <w:spacing w:line="600" w:lineRule="exact"/>
        <w:ind w:firstLine="640" w:firstLineChars="200"/>
        <w:contextualSpacing/>
        <w:rPr>
          <w:rFonts w:hint="eastAsia" w:ascii="方正仿宋简体" w:hAnsi="仿宋" w:eastAsia="方正仿宋简体" w:cs="Calibri"/>
          <w:sz w:val="32"/>
          <w:szCs w:val="32"/>
          <w:lang w:val="en-US" w:eastAsia="zh-CN"/>
        </w:rPr>
      </w:pPr>
      <w:r>
        <w:rPr>
          <w:rFonts w:hint="eastAsia" w:ascii="方正仿宋简体" w:hAnsi="仿宋" w:eastAsia="方正仿宋简体" w:cs="Calibri"/>
          <w:sz w:val="32"/>
          <w:szCs w:val="32"/>
          <w:lang w:val="en-US" w:eastAsia="zh-CN"/>
        </w:rPr>
        <w:t> </w:t>
      </w:r>
    </w:p>
    <w:p w14:paraId="19494888">
      <w:pPr>
        <w:adjustRightInd w:val="0"/>
        <w:snapToGrid w:val="0"/>
        <w:spacing w:line="600" w:lineRule="exact"/>
        <w:contextualSpacing/>
        <w:rPr>
          <w:rFonts w:hint="eastAsia" w:ascii="仿宋_GB2312" w:hAnsi="仿宋" w:eastAsia="仿宋_GB2312" w:cs="Times New Roman"/>
          <w:color w:val="000000"/>
          <w:kern w:val="2"/>
          <w:sz w:val="32"/>
          <w:szCs w:val="32"/>
          <w:lang w:val="en-US" w:eastAsia="zh-CN" w:bidi="ar-SA"/>
        </w:rPr>
      </w:pPr>
      <w:r>
        <w:rPr>
          <w:rFonts w:hint="eastAsia" w:ascii="方正仿宋简体" w:hAnsi="仿宋" w:eastAsia="方正仿宋简体" w:cs="Calibri"/>
          <w:sz w:val="32"/>
          <w:szCs w:val="32"/>
          <w:lang w:val="en-US" w:eastAsia="zh-CN"/>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r>
        <w:rPr>
          <w:rFonts w:hint="eastAsia" w:ascii="方正仿宋简体" w:hAnsi="仿宋" w:eastAsia="方正仿宋简体" w:cs="Calibri"/>
          <w:sz w:val="32"/>
          <w:szCs w:val="32"/>
          <w:lang w:val="en-US" w:eastAsia="zh-CN"/>
        </w:rPr>
        <w:br w:type="textWrapping"/>
      </w:r>
      <w:r>
        <w:rPr>
          <w:rFonts w:hint="eastAsia" w:ascii="方正仿宋简体" w:hAnsi="仿宋" w:eastAsia="方正仿宋简体" w:cs="Calibri"/>
          <w:sz w:val="32"/>
          <w:szCs w:val="32"/>
          <w:lang w:val="en-US" w:eastAsia="zh-CN"/>
        </w:rPr>
        <w:t> 联系电话：0434-3261108     邮箱：sphfs123@163.com</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仿宋">
    <w:altName w:val="方正仿宋_GBK"/>
    <w:panose1 w:val="02010609060101010101"/>
    <w:charset w:val="86"/>
    <w:family w:val="modern"/>
    <w:pitch w:val="default"/>
    <w:sig w:usb0="00000000" w:usb1="00000000" w:usb2="00000016" w:usb3="00000000" w:csb0="00040001" w:csb1="00000000"/>
  </w:font>
  <w:font w:name="方正大标宋简体">
    <w:altName w:val="方正书宋_GBK"/>
    <w:panose1 w:val="03000509000000000000"/>
    <w:charset w:val="86"/>
    <w:family w:val="script"/>
    <w:pitch w:val="default"/>
    <w:sig w:usb0="00000000" w:usb1="00000000" w:usb2="00000010" w:usb3="00000000" w:csb0="00040000" w:csb1="00000000"/>
  </w:font>
  <w:font w:name="方正仿宋简体">
    <w:altName w:val="方正仿宋_GBK"/>
    <w:panose1 w:val="02010601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3DE"/>
    <w:rsid w:val="00010A8E"/>
    <w:rsid w:val="00025DAC"/>
    <w:rsid w:val="00031650"/>
    <w:rsid w:val="00034427"/>
    <w:rsid w:val="000528B0"/>
    <w:rsid w:val="000736D8"/>
    <w:rsid w:val="000747BA"/>
    <w:rsid w:val="0007491C"/>
    <w:rsid w:val="00090E2B"/>
    <w:rsid w:val="0009452E"/>
    <w:rsid w:val="000C35B1"/>
    <w:rsid w:val="000C42C7"/>
    <w:rsid w:val="000C6A3E"/>
    <w:rsid w:val="000D684B"/>
    <w:rsid w:val="000E4655"/>
    <w:rsid w:val="000E531A"/>
    <w:rsid w:val="00100E52"/>
    <w:rsid w:val="00104CF5"/>
    <w:rsid w:val="00111C4E"/>
    <w:rsid w:val="001149B7"/>
    <w:rsid w:val="001235F9"/>
    <w:rsid w:val="001242F8"/>
    <w:rsid w:val="00135FC4"/>
    <w:rsid w:val="001458D1"/>
    <w:rsid w:val="001508D6"/>
    <w:rsid w:val="00165DC8"/>
    <w:rsid w:val="00177ADC"/>
    <w:rsid w:val="00181DA3"/>
    <w:rsid w:val="001868E5"/>
    <w:rsid w:val="0018783E"/>
    <w:rsid w:val="00194E59"/>
    <w:rsid w:val="001A2A51"/>
    <w:rsid w:val="001A58BE"/>
    <w:rsid w:val="001B00A3"/>
    <w:rsid w:val="001B0E03"/>
    <w:rsid w:val="001B17D8"/>
    <w:rsid w:val="001B4411"/>
    <w:rsid w:val="001B7E84"/>
    <w:rsid w:val="001C7135"/>
    <w:rsid w:val="001C74C1"/>
    <w:rsid w:val="001D5F8A"/>
    <w:rsid w:val="001E7146"/>
    <w:rsid w:val="00210177"/>
    <w:rsid w:val="00210956"/>
    <w:rsid w:val="00210A5F"/>
    <w:rsid w:val="0021112B"/>
    <w:rsid w:val="002130DB"/>
    <w:rsid w:val="00217CBF"/>
    <w:rsid w:val="00227AD6"/>
    <w:rsid w:val="0023507D"/>
    <w:rsid w:val="00237DD8"/>
    <w:rsid w:val="002407EB"/>
    <w:rsid w:val="00240E76"/>
    <w:rsid w:val="0024397A"/>
    <w:rsid w:val="00243C1F"/>
    <w:rsid w:val="002800FA"/>
    <w:rsid w:val="00284D8B"/>
    <w:rsid w:val="00296347"/>
    <w:rsid w:val="002B2B32"/>
    <w:rsid w:val="002B667D"/>
    <w:rsid w:val="002B7F2F"/>
    <w:rsid w:val="002C0813"/>
    <w:rsid w:val="002D1A0B"/>
    <w:rsid w:val="002D75F6"/>
    <w:rsid w:val="002E04C1"/>
    <w:rsid w:val="002E0690"/>
    <w:rsid w:val="002E19F3"/>
    <w:rsid w:val="002E3234"/>
    <w:rsid w:val="002F4D02"/>
    <w:rsid w:val="0030182E"/>
    <w:rsid w:val="00303581"/>
    <w:rsid w:val="003106E8"/>
    <w:rsid w:val="00311E6B"/>
    <w:rsid w:val="00320FAE"/>
    <w:rsid w:val="00340A44"/>
    <w:rsid w:val="00342BA4"/>
    <w:rsid w:val="003437DD"/>
    <w:rsid w:val="00343830"/>
    <w:rsid w:val="0034613B"/>
    <w:rsid w:val="00367BA0"/>
    <w:rsid w:val="00373A89"/>
    <w:rsid w:val="00377AED"/>
    <w:rsid w:val="003826DE"/>
    <w:rsid w:val="00387A8B"/>
    <w:rsid w:val="00395026"/>
    <w:rsid w:val="003A0B5E"/>
    <w:rsid w:val="003A1182"/>
    <w:rsid w:val="003C188B"/>
    <w:rsid w:val="003C7A73"/>
    <w:rsid w:val="003D1877"/>
    <w:rsid w:val="003E228A"/>
    <w:rsid w:val="003F4DA3"/>
    <w:rsid w:val="0040379E"/>
    <w:rsid w:val="00405519"/>
    <w:rsid w:val="00407CE7"/>
    <w:rsid w:val="00410605"/>
    <w:rsid w:val="00410A81"/>
    <w:rsid w:val="004174B0"/>
    <w:rsid w:val="004178A4"/>
    <w:rsid w:val="00423D68"/>
    <w:rsid w:val="00434EEB"/>
    <w:rsid w:val="00442032"/>
    <w:rsid w:val="00443096"/>
    <w:rsid w:val="004432E7"/>
    <w:rsid w:val="00451E49"/>
    <w:rsid w:val="00454912"/>
    <w:rsid w:val="004705D8"/>
    <w:rsid w:val="00474E82"/>
    <w:rsid w:val="004836B6"/>
    <w:rsid w:val="004A7CE6"/>
    <w:rsid w:val="004B7B51"/>
    <w:rsid w:val="004D0B9B"/>
    <w:rsid w:val="004E153F"/>
    <w:rsid w:val="004E1F22"/>
    <w:rsid w:val="004E2747"/>
    <w:rsid w:val="004F4CD9"/>
    <w:rsid w:val="004F6D38"/>
    <w:rsid w:val="00500350"/>
    <w:rsid w:val="00531A53"/>
    <w:rsid w:val="00534197"/>
    <w:rsid w:val="00536E83"/>
    <w:rsid w:val="00537DAC"/>
    <w:rsid w:val="00572985"/>
    <w:rsid w:val="00580D66"/>
    <w:rsid w:val="00583240"/>
    <w:rsid w:val="00585707"/>
    <w:rsid w:val="005923DE"/>
    <w:rsid w:val="005A0CDA"/>
    <w:rsid w:val="005A19A9"/>
    <w:rsid w:val="005B4CA9"/>
    <w:rsid w:val="005C2342"/>
    <w:rsid w:val="005C37FE"/>
    <w:rsid w:val="005D51D2"/>
    <w:rsid w:val="005D5464"/>
    <w:rsid w:val="005D7A7B"/>
    <w:rsid w:val="005E4DB7"/>
    <w:rsid w:val="005F3538"/>
    <w:rsid w:val="005F5919"/>
    <w:rsid w:val="00605AD7"/>
    <w:rsid w:val="00607EDA"/>
    <w:rsid w:val="00623983"/>
    <w:rsid w:val="00627039"/>
    <w:rsid w:val="006311F7"/>
    <w:rsid w:val="00631CF9"/>
    <w:rsid w:val="006427EC"/>
    <w:rsid w:val="00642B57"/>
    <w:rsid w:val="00662F8E"/>
    <w:rsid w:val="0066317D"/>
    <w:rsid w:val="006754B9"/>
    <w:rsid w:val="006825EC"/>
    <w:rsid w:val="00687D23"/>
    <w:rsid w:val="00687D55"/>
    <w:rsid w:val="00695A99"/>
    <w:rsid w:val="006A02BC"/>
    <w:rsid w:val="006A228A"/>
    <w:rsid w:val="006A52D8"/>
    <w:rsid w:val="006B39F0"/>
    <w:rsid w:val="006B447B"/>
    <w:rsid w:val="006C02DB"/>
    <w:rsid w:val="006D3EF7"/>
    <w:rsid w:val="006D4BB0"/>
    <w:rsid w:val="006F7011"/>
    <w:rsid w:val="00707D70"/>
    <w:rsid w:val="0071363C"/>
    <w:rsid w:val="00715E8B"/>
    <w:rsid w:val="00720DDC"/>
    <w:rsid w:val="00725C70"/>
    <w:rsid w:val="00732FE9"/>
    <w:rsid w:val="007369BA"/>
    <w:rsid w:val="00744F7E"/>
    <w:rsid w:val="0075320B"/>
    <w:rsid w:val="007569D2"/>
    <w:rsid w:val="0075769B"/>
    <w:rsid w:val="00762389"/>
    <w:rsid w:val="00772D98"/>
    <w:rsid w:val="00772F94"/>
    <w:rsid w:val="007748CD"/>
    <w:rsid w:val="0079068C"/>
    <w:rsid w:val="00790771"/>
    <w:rsid w:val="00794B15"/>
    <w:rsid w:val="007A4697"/>
    <w:rsid w:val="007A774B"/>
    <w:rsid w:val="007A7DCB"/>
    <w:rsid w:val="007B084C"/>
    <w:rsid w:val="007B5B9A"/>
    <w:rsid w:val="007B77C5"/>
    <w:rsid w:val="007D06C7"/>
    <w:rsid w:val="007D098E"/>
    <w:rsid w:val="007D4C4E"/>
    <w:rsid w:val="007D622D"/>
    <w:rsid w:val="007E2C7C"/>
    <w:rsid w:val="007E32B3"/>
    <w:rsid w:val="007E415D"/>
    <w:rsid w:val="007E4285"/>
    <w:rsid w:val="007F360E"/>
    <w:rsid w:val="008064BD"/>
    <w:rsid w:val="00806CE1"/>
    <w:rsid w:val="00807D0F"/>
    <w:rsid w:val="00810A42"/>
    <w:rsid w:val="00812A1A"/>
    <w:rsid w:val="0081448B"/>
    <w:rsid w:val="00825240"/>
    <w:rsid w:val="00830762"/>
    <w:rsid w:val="00843F5C"/>
    <w:rsid w:val="008624D2"/>
    <w:rsid w:val="0086720C"/>
    <w:rsid w:val="00875B98"/>
    <w:rsid w:val="00876C33"/>
    <w:rsid w:val="00887F54"/>
    <w:rsid w:val="008A04DB"/>
    <w:rsid w:val="008A35E4"/>
    <w:rsid w:val="008C26B4"/>
    <w:rsid w:val="008C4112"/>
    <w:rsid w:val="008D18C2"/>
    <w:rsid w:val="008D31E1"/>
    <w:rsid w:val="008E24B7"/>
    <w:rsid w:val="008F01F6"/>
    <w:rsid w:val="008F2ACF"/>
    <w:rsid w:val="008F7D6B"/>
    <w:rsid w:val="00905B74"/>
    <w:rsid w:val="00906E6B"/>
    <w:rsid w:val="0090714D"/>
    <w:rsid w:val="00912F06"/>
    <w:rsid w:val="009137D5"/>
    <w:rsid w:val="00920C10"/>
    <w:rsid w:val="0092183A"/>
    <w:rsid w:val="00930BAE"/>
    <w:rsid w:val="00947915"/>
    <w:rsid w:val="00947EAF"/>
    <w:rsid w:val="00952339"/>
    <w:rsid w:val="00983907"/>
    <w:rsid w:val="00997A11"/>
    <w:rsid w:val="009A38A3"/>
    <w:rsid w:val="009A5EDF"/>
    <w:rsid w:val="009B4D83"/>
    <w:rsid w:val="009B5384"/>
    <w:rsid w:val="009B624A"/>
    <w:rsid w:val="009C1BD8"/>
    <w:rsid w:val="009D4C6E"/>
    <w:rsid w:val="009E78DD"/>
    <w:rsid w:val="009F6EC6"/>
    <w:rsid w:val="00A1307E"/>
    <w:rsid w:val="00A23A0C"/>
    <w:rsid w:val="00A25893"/>
    <w:rsid w:val="00A26C5F"/>
    <w:rsid w:val="00A5306A"/>
    <w:rsid w:val="00A57CF9"/>
    <w:rsid w:val="00A60850"/>
    <w:rsid w:val="00A625D1"/>
    <w:rsid w:val="00A66D36"/>
    <w:rsid w:val="00A712B1"/>
    <w:rsid w:val="00A7286C"/>
    <w:rsid w:val="00A757E1"/>
    <w:rsid w:val="00A75EFA"/>
    <w:rsid w:val="00A9400F"/>
    <w:rsid w:val="00A97E47"/>
    <w:rsid w:val="00AA1213"/>
    <w:rsid w:val="00AA2AC2"/>
    <w:rsid w:val="00AA4078"/>
    <w:rsid w:val="00AA49DB"/>
    <w:rsid w:val="00AB4974"/>
    <w:rsid w:val="00AC2A47"/>
    <w:rsid w:val="00AC42BA"/>
    <w:rsid w:val="00AD2A9A"/>
    <w:rsid w:val="00AD5EB7"/>
    <w:rsid w:val="00AE097F"/>
    <w:rsid w:val="00AE6074"/>
    <w:rsid w:val="00AF6A7E"/>
    <w:rsid w:val="00B00DDA"/>
    <w:rsid w:val="00B014F1"/>
    <w:rsid w:val="00B029BC"/>
    <w:rsid w:val="00B13F74"/>
    <w:rsid w:val="00B3028C"/>
    <w:rsid w:val="00B30767"/>
    <w:rsid w:val="00B32F29"/>
    <w:rsid w:val="00B33570"/>
    <w:rsid w:val="00B3395B"/>
    <w:rsid w:val="00B4093B"/>
    <w:rsid w:val="00B4537C"/>
    <w:rsid w:val="00B52ACE"/>
    <w:rsid w:val="00B572B6"/>
    <w:rsid w:val="00B64D2F"/>
    <w:rsid w:val="00B6601C"/>
    <w:rsid w:val="00B70E1D"/>
    <w:rsid w:val="00B73058"/>
    <w:rsid w:val="00B73E29"/>
    <w:rsid w:val="00B77C5C"/>
    <w:rsid w:val="00B8091A"/>
    <w:rsid w:val="00B862EC"/>
    <w:rsid w:val="00B86EE0"/>
    <w:rsid w:val="00B87BC6"/>
    <w:rsid w:val="00B933DE"/>
    <w:rsid w:val="00BB4DB0"/>
    <w:rsid w:val="00BD5B95"/>
    <w:rsid w:val="00BE70F5"/>
    <w:rsid w:val="00BE7747"/>
    <w:rsid w:val="00BE7F0A"/>
    <w:rsid w:val="00BF1419"/>
    <w:rsid w:val="00BF1BEC"/>
    <w:rsid w:val="00BF36C0"/>
    <w:rsid w:val="00BF44C4"/>
    <w:rsid w:val="00BF6984"/>
    <w:rsid w:val="00C00693"/>
    <w:rsid w:val="00C01DA4"/>
    <w:rsid w:val="00C053FD"/>
    <w:rsid w:val="00C17796"/>
    <w:rsid w:val="00C30C74"/>
    <w:rsid w:val="00C31DC8"/>
    <w:rsid w:val="00C3552B"/>
    <w:rsid w:val="00C5790B"/>
    <w:rsid w:val="00C74893"/>
    <w:rsid w:val="00C812ED"/>
    <w:rsid w:val="00C95CE0"/>
    <w:rsid w:val="00CB1221"/>
    <w:rsid w:val="00CB4464"/>
    <w:rsid w:val="00CB7A0C"/>
    <w:rsid w:val="00CC318A"/>
    <w:rsid w:val="00CD6C39"/>
    <w:rsid w:val="00CF14AA"/>
    <w:rsid w:val="00CF51A5"/>
    <w:rsid w:val="00CF5411"/>
    <w:rsid w:val="00D03738"/>
    <w:rsid w:val="00D051AA"/>
    <w:rsid w:val="00D057B5"/>
    <w:rsid w:val="00D05C1E"/>
    <w:rsid w:val="00D15B50"/>
    <w:rsid w:val="00D27602"/>
    <w:rsid w:val="00D3337E"/>
    <w:rsid w:val="00D4514D"/>
    <w:rsid w:val="00D52463"/>
    <w:rsid w:val="00D613FD"/>
    <w:rsid w:val="00D62C5B"/>
    <w:rsid w:val="00D636B2"/>
    <w:rsid w:val="00D71FBC"/>
    <w:rsid w:val="00D77A72"/>
    <w:rsid w:val="00D85696"/>
    <w:rsid w:val="00D86A95"/>
    <w:rsid w:val="00DC3BEC"/>
    <w:rsid w:val="00DC3E19"/>
    <w:rsid w:val="00DD6A51"/>
    <w:rsid w:val="00DE67B0"/>
    <w:rsid w:val="00DE71D1"/>
    <w:rsid w:val="00DF313E"/>
    <w:rsid w:val="00DF5CB6"/>
    <w:rsid w:val="00E03476"/>
    <w:rsid w:val="00E069E4"/>
    <w:rsid w:val="00E13792"/>
    <w:rsid w:val="00E204DC"/>
    <w:rsid w:val="00E26664"/>
    <w:rsid w:val="00E33317"/>
    <w:rsid w:val="00E36F4F"/>
    <w:rsid w:val="00E678E1"/>
    <w:rsid w:val="00E765A2"/>
    <w:rsid w:val="00E7676B"/>
    <w:rsid w:val="00E83442"/>
    <w:rsid w:val="00E921C8"/>
    <w:rsid w:val="00EC11A6"/>
    <w:rsid w:val="00EC213E"/>
    <w:rsid w:val="00ED0E7B"/>
    <w:rsid w:val="00ED115B"/>
    <w:rsid w:val="00EE40E5"/>
    <w:rsid w:val="00EE7D03"/>
    <w:rsid w:val="00EF0176"/>
    <w:rsid w:val="00EF5C77"/>
    <w:rsid w:val="00F027D1"/>
    <w:rsid w:val="00F0355E"/>
    <w:rsid w:val="00F3471E"/>
    <w:rsid w:val="00F404D1"/>
    <w:rsid w:val="00F43463"/>
    <w:rsid w:val="00F43B88"/>
    <w:rsid w:val="00F6094B"/>
    <w:rsid w:val="00F62221"/>
    <w:rsid w:val="00F704A8"/>
    <w:rsid w:val="00F71386"/>
    <w:rsid w:val="00F7432F"/>
    <w:rsid w:val="00F76A92"/>
    <w:rsid w:val="00F837E1"/>
    <w:rsid w:val="00FB3206"/>
    <w:rsid w:val="00FB6D13"/>
    <w:rsid w:val="00FC2C67"/>
    <w:rsid w:val="00FC7C31"/>
    <w:rsid w:val="00FE52D3"/>
    <w:rsid w:val="00FF5056"/>
    <w:rsid w:val="03963CC3"/>
    <w:rsid w:val="05CB7606"/>
    <w:rsid w:val="08497805"/>
    <w:rsid w:val="09CA499C"/>
    <w:rsid w:val="0BAE7929"/>
    <w:rsid w:val="12575B99"/>
    <w:rsid w:val="14F1200A"/>
    <w:rsid w:val="1D4C2E3E"/>
    <w:rsid w:val="1D95675A"/>
    <w:rsid w:val="213F307F"/>
    <w:rsid w:val="240434D6"/>
    <w:rsid w:val="27451630"/>
    <w:rsid w:val="28682F40"/>
    <w:rsid w:val="2B6B78B8"/>
    <w:rsid w:val="2EA460F8"/>
    <w:rsid w:val="33B85813"/>
    <w:rsid w:val="3D3D787A"/>
    <w:rsid w:val="3F4A7ADE"/>
    <w:rsid w:val="42040020"/>
    <w:rsid w:val="470C059D"/>
    <w:rsid w:val="47A63CC6"/>
    <w:rsid w:val="4C9B0838"/>
    <w:rsid w:val="50DF7FC3"/>
    <w:rsid w:val="552D12DA"/>
    <w:rsid w:val="58166169"/>
    <w:rsid w:val="587B4AAF"/>
    <w:rsid w:val="59437B8E"/>
    <w:rsid w:val="5B81682B"/>
    <w:rsid w:val="5BC60AFD"/>
    <w:rsid w:val="5E1D49E2"/>
    <w:rsid w:val="64D4770D"/>
    <w:rsid w:val="66BE76B7"/>
    <w:rsid w:val="683B64F9"/>
    <w:rsid w:val="698436A8"/>
    <w:rsid w:val="6EEF179F"/>
    <w:rsid w:val="72281C0E"/>
    <w:rsid w:val="734675D4"/>
    <w:rsid w:val="74327066"/>
    <w:rsid w:val="767716C2"/>
    <w:rsid w:val="77A067E2"/>
    <w:rsid w:val="7EC9770F"/>
    <w:rsid w:val="D61FECB9"/>
    <w:rsid w:val="EFEF0AE5"/>
    <w:rsid w:val="FE7FA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2"/>
    <w:semiHidden/>
    <w:unhideWhenUsed/>
    <w:qFormat/>
    <w:uiPriority w:val="99"/>
    <w:rPr>
      <w:rFonts w:ascii="宋体"/>
      <w:sz w:val="18"/>
      <w:szCs w:val="18"/>
    </w:rPr>
  </w:style>
  <w:style w:type="paragraph" w:styleId="3">
    <w:name w:val="annotation text"/>
    <w:basedOn w:val="1"/>
    <w:semiHidden/>
    <w:unhideWhenUsed/>
    <w:qFormat/>
    <w:uiPriority w:val="99"/>
    <w:pPr>
      <w:jc w:val="left"/>
    </w:pPr>
  </w:style>
  <w:style w:type="paragraph" w:styleId="4">
    <w:name w:val="Body Text"/>
    <w:next w:val="5"/>
    <w:semiHidden/>
    <w:qFormat/>
    <w:uiPriority w:val="0"/>
    <w:pPr>
      <w:widowControl w:val="0"/>
      <w:snapToGrid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5">
    <w:name w:val="默认段落"/>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List"/>
    <w:basedOn w:val="1"/>
    <w:qFormat/>
    <w:uiPriority w:val="0"/>
    <w:pPr>
      <w:ind w:left="200" w:hanging="200" w:hangingChars="200"/>
    </w:p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13">
    <w:name w:val="正文格式"/>
    <w:basedOn w:val="1"/>
    <w:qFormat/>
    <w:locked/>
    <w:uiPriority w:val="0"/>
    <w:pPr>
      <w:spacing w:line="360" w:lineRule="auto"/>
      <w:ind w:firstLine="482"/>
    </w:pPr>
  </w:style>
  <w:style w:type="paragraph" w:customStyle="1" w:styleId="14">
    <w:name w:val="意见正文编号"/>
    <w:basedOn w:val="1"/>
    <w:qFormat/>
    <w:uiPriority w:val="0"/>
    <w:pPr>
      <w:spacing w:line="360" w:lineRule="auto"/>
      <w:ind w:firstLine="560" w:firstLineChars="200"/>
      <w:outlineLvl w:val="0"/>
    </w:pPr>
    <w:rPr>
      <w:rFonts w:ascii="仿宋_GB2312" w:hAnsi="宋体" w:eastAsia="仿宋_GB2312" w:cs="Arial"/>
      <w:bCs/>
      <w:color w:val="FF0000"/>
      <w:kern w:val="40"/>
      <w:sz w:val="28"/>
      <w:szCs w:val="28"/>
    </w:rPr>
  </w:style>
  <w:style w:type="character" w:customStyle="1" w:styleId="15">
    <w:name w:val="页眉 Char"/>
    <w:basedOn w:val="12"/>
    <w:link w:val="8"/>
    <w:qFormat/>
    <w:uiPriority w:val="99"/>
    <w:rPr>
      <w:rFonts w:ascii="Times New Roman" w:hAnsi="Times New Roman" w:eastAsia="宋体" w:cs="Times New Roman"/>
      <w:sz w:val="18"/>
      <w:szCs w:val="18"/>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评估意见正文内容 Char"/>
    <w:basedOn w:val="12"/>
    <w:link w:val="18"/>
    <w:qFormat/>
    <w:uiPriority w:val="0"/>
    <w:rPr>
      <w:rFonts w:ascii="仿宋_GB2312" w:hAnsi="宋体" w:eastAsia="仿宋_GB2312"/>
      <w:bCs/>
      <w:sz w:val="32"/>
      <w:szCs w:val="23"/>
    </w:rPr>
  </w:style>
  <w:style w:type="paragraph" w:customStyle="1" w:styleId="18">
    <w:name w:val="评估意见正文内容"/>
    <w:basedOn w:val="1"/>
    <w:link w:val="17"/>
    <w:qFormat/>
    <w:uiPriority w:val="0"/>
    <w:pPr>
      <w:spacing w:line="360" w:lineRule="auto"/>
      <w:ind w:firstLine="640" w:firstLineChars="200"/>
    </w:pPr>
    <w:rPr>
      <w:rFonts w:ascii="仿宋_GB2312" w:hAnsi="宋体" w:eastAsia="仿宋_GB2312" w:cstheme="minorBidi"/>
      <w:bCs/>
      <w:sz w:val="32"/>
      <w:szCs w:val="23"/>
    </w:rPr>
  </w:style>
  <w:style w:type="character" w:customStyle="1" w:styleId="19">
    <w:name w:val="批注框文本 Char"/>
    <w:basedOn w:val="12"/>
    <w:link w:val="6"/>
    <w:semiHidden/>
    <w:qFormat/>
    <w:uiPriority w:val="99"/>
    <w:rPr>
      <w:rFonts w:ascii="Times New Roman" w:hAnsi="Times New Roman" w:eastAsia="宋体" w:cs="Times New Roman"/>
      <w:sz w:val="18"/>
      <w:szCs w:val="18"/>
    </w:rPr>
  </w:style>
  <w:style w:type="paragraph" w:customStyle="1" w:styleId="20">
    <w:name w:val="默认段落字体 Para Char Char Char Char Char Char Char Char Char Char"/>
    <w:basedOn w:val="2"/>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21">
    <w:name w:val="样式 正文11 + 首行缩进:  2 字符"/>
    <w:basedOn w:val="1"/>
    <w:qFormat/>
    <w:uiPriority w:val="99"/>
    <w:pPr>
      <w:spacing w:line="500" w:lineRule="exact"/>
      <w:ind w:firstLine="560" w:firstLineChars="200"/>
    </w:pPr>
    <w:rPr>
      <w:rFonts w:ascii="宋体" w:hAnsi="宋体"/>
      <w:color w:val="FF0000"/>
      <w:sz w:val="28"/>
      <w:szCs w:val="24"/>
    </w:rPr>
  </w:style>
  <w:style w:type="character" w:customStyle="1" w:styleId="22">
    <w:name w:val="文档结构图 Char"/>
    <w:basedOn w:val="12"/>
    <w:link w:val="2"/>
    <w:semiHidden/>
    <w:qFormat/>
    <w:uiPriority w:val="99"/>
    <w:rPr>
      <w:rFonts w:ascii="宋体" w:hAnsi="Times New Roman"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fontstyle01"/>
    <w:basedOn w:val="12"/>
    <w:qFormat/>
    <w:uiPriority w:val="0"/>
    <w:rPr>
      <w:rFonts w:ascii="宋体" w:hAnsi="宋体" w:eastAsia="宋体" w:cs="宋体"/>
      <w:color w:val="00000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253A499-B5D2-4CCB-8ED7-B19C02477A9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1897</Words>
  <Characters>2214</Characters>
  <Lines>7</Lines>
  <Paragraphs>2</Paragraphs>
  <TotalTime>1</TotalTime>
  <ScaleCrop>false</ScaleCrop>
  <LinksUpToDate>false</LinksUpToDate>
  <CharactersWithSpaces>2221</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2017-08-15T09:27:00Z</dcterms:created>
  <dc:creator>Administrator</dc:creator>
  <cp:lastModifiedBy>uos</cp:lastModifiedBy>
  <cp:lastPrinted>2026-08-11T00:44:00Z</cp:lastPrinted>
  <dcterms:modified xsi:type="dcterms:W3CDTF">2026-08-24T10:00:22Z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976DE536B01541D695B567FDF608165E</vt:lpwstr>
  </property>
  <property fmtid="{D5CDD505-2E9C-101B-9397-08002B2CF9AE}" pid="4" name="KSOTemplateDocerSaveRecord">
    <vt:lpwstr>eyJoZGlkIjoiNDhkYmJhYjRlZjhhNDcyYzRlZTg3YTYyY2JmMjU2NTgiLCJ1c2VySWQiOiIzNDc4MjQ1ODYifQ==</vt:lpwstr>
  </property>
</Properties>
</file>