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65C">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14:paraId="14AE9D22">
      <w:pPr>
        <w:spacing w:line="660" w:lineRule="exact"/>
        <w:jc w:val="center"/>
        <w:rPr>
          <w:rFonts w:hint="eastAsia" w:asciiTheme="minorEastAsia" w:hAnsiTheme="minorEastAsia" w:eastAsiaTheme="minorEastAsia" w:cstheme="minorEastAsia"/>
          <w:i w:val="0"/>
          <w:iCs w:val="0"/>
          <w:caps w:val="0"/>
          <w:color w:val="333333"/>
          <w:spacing w:val="0"/>
          <w:sz w:val="28"/>
          <w:szCs w:val="28"/>
        </w:rPr>
      </w:pPr>
      <w:r>
        <w:rPr>
          <w:rFonts w:hint="eastAsia" w:ascii="方正仿宋简体" w:hAnsi="方正仿宋简体" w:eastAsia="方正仿宋简体" w:cs="方正仿宋简体"/>
          <w:sz w:val="24"/>
          <w:szCs w:val="24"/>
        </w:rPr>
        <w:t>四环审（表）字〔202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9</w:t>
      </w:r>
      <w:r>
        <w:rPr>
          <w:rFonts w:hint="eastAsia" w:ascii="方正仿宋简体" w:hAnsi="方正仿宋简体" w:eastAsia="方正仿宋简体" w:cs="方正仿宋简体"/>
          <w:sz w:val="24"/>
          <w:szCs w:val="24"/>
        </w:rPr>
        <w:t>号</w:t>
      </w:r>
    </w:p>
    <w:p w14:paraId="6CA45329">
      <w:pPr>
        <w:spacing w:line="640" w:lineRule="exact"/>
        <w:jc w:val="center"/>
        <w:rPr>
          <w:rFonts w:hint="eastAsia" w:ascii="方正小标宋简体" w:eastAsia="方正小标宋简体" w:cs="方正小标宋简体"/>
          <w:sz w:val="32"/>
          <w:szCs w:val="32"/>
        </w:rPr>
      </w:pPr>
    </w:p>
    <w:p w14:paraId="6DD2170F">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关于中央储备粮四平直属库有限公司</w:t>
      </w:r>
    </w:p>
    <w:p w14:paraId="6AE37242">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北山分公司热风炉改造项目</w:t>
      </w:r>
    </w:p>
    <w:p w14:paraId="43A10A9C">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环境影响报告表的批复</w:t>
      </w:r>
    </w:p>
    <w:p w14:paraId="51BDCC40">
      <w:pPr>
        <w:spacing w:line="640" w:lineRule="exact"/>
        <w:jc w:val="center"/>
        <w:rPr>
          <w:rFonts w:ascii="方正小标宋简体" w:hAnsi="方正小标宋简体" w:eastAsia="方正小标宋简体" w:cs="方正小标宋简体"/>
          <w:sz w:val="44"/>
          <w:szCs w:val="44"/>
        </w:rPr>
      </w:pPr>
    </w:p>
    <w:p w14:paraId="1903C0D2">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bookmarkStart w:id="0" w:name="OLE_LINK20"/>
      <w:bookmarkStart w:id="1" w:name="OLE_LINK19"/>
      <w:r>
        <w:rPr>
          <w:rFonts w:hint="eastAsia" w:asciiTheme="minorEastAsia" w:hAnsiTheme="minorEastAsia" w:eastAsiaTheme="minorEastAsia" w:cstheme="minorEastAsia"/>
          <w:i w:val="0"/>
          <w:iCs w:val="0"/>
          <w:caps w:val="0"/>
          <w:color w:val="333333"/>
          <w:spacing w:val="0"/>
          <w:sz w:val="28"/>
          <w:szCs w:val="28"/>
        </w:rPr>
        <w:t>中央储备粮四平直属库有限公司北山分公司:</w:t>
      </w:r>
    </w:p>
    <w:p w14:paraId="3EAD115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你公司《中央储备粮四平直属库有限公司北山分公司热风炉改造项目的请示》和委托吉林省中园环保咨询有限公司编制的《中央储备粮四平直属库有限公司北山分公司热风炉改造项目环境影响报告表》收悉。根据环境影响报告表的结论和专家意见，经研究，批复如下：</w:t>
      </w:r>
    </w:p>
    <w:p w14:paraId="69648259">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本项目位于四平市铁西区平西乡巨丰村（企业现有厂区内），占地面积160000m2，现有500t/d烘干塔一座。本项目拟将1台原有10t/h燃煤热风炉拆除，新建为1台7MW燃生物质热风炉，同时配套建设污染防治设施。新建一座10m2危废贮存点。建成后烘干粮食1.5万t/a。</w:t>
      </w:r>
    </w:p>
    <w:p w14:paraId="2747D505">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该项目符合国家产业政策，符合四平市生态环境分区管控和准入要求，符合《四平红嘴经济技术开发区产业布局规划（2020-2025）年》，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14:paraId="2F95025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二、项目应重点做好以下环保工作。</w:t>
      </w:r>
    </w:p>
    <w:p w14:paraId="73AE9F8D">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（一）加强施工期环境管理，有效控制施工扬尘，妥善处置固体废物，防止施工噪声、废水、扬尘、固废等污染周围环境。</w:t>
      </w:r>
    </w:p>
    <w:p w14:paraId="3911D409">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（二）做好水污染防治工作。本项目运营期不产生生产废水，生活污水经市政管网排入四平市污水处理厂。</w:t>
      </w:r>
    </w:p>
    <w:p w14:paraId="357BFF1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（三）加强大气污染防治工作。</w:t>
      </w:r>
    </w:p>
    <w:p w14:paraId="032AFCB0">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1、生物质热风炉烟气采用低氮燃烧+布袋除尘器处理，处理后的废气经21m高的烟囱排放。烟尘、SO2排放浓度须达到《工业炉窑大气污染物排放标准》（GB9078-1996）中表2和表4的二级排放标准要求，NOX须达到《大气污染物综合排放标准》（GB16297-1996）中表2的二级标准。</w:t>
      </w:r>
    </w:p>
    <w:p w14:paraId="64C8BCE2">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2、粮食装卸过程应采用设置移动防尘围挡、输送机和提升设备封闭等措施；筛分工序在密闭厂房中进行，滚筒筛使用全封闭式密封罩密封、布袋接收等措施；烘干工序采取在烘干塔两侧排潮口处设置抑尘网等方式收集粉尘和轻质玉米皮，以上无组织排放污染物须达到《大气污染物综合排放标准》（GB16297-1996）中表2的无组织排放标准，烘干塔周边无组织排放颗粒物最高允许浓度达到《工业炉窑大气污染物排放标准》（GB9078-1996）表3中限值要求。</w:t>
      </w:r>
    </w:p>
    <w:p w14:paraId="164C6811">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做好噪声污染防治工作。热风炉、风机、烘干塔等生产设备采取有效隔声减振措施，厂界噪声达到《工业企业厂界环境噪声排放标准》（GB12348-2008）中3类区标准要求。保护目标处噪声须满足《声环境质量标准》（GB3096-2008）中3类标准要求。</w:t>
      </w:r>
    </w:p>
    <w:p w14:paraId="71B90C5B">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做好固体废物污染防治工作。热风炉产生的灰渣和除尘器收集粉尘经收集后暂存封闭灰渣库，定期外售用作农肥；除尘器更换的废布袋直接由厂家回收；废包装物和废旧零部件收集后暂存于仓库中，定期外售废品回收单位；玉米筛分产生的杂质（玉米皮）收集后定期外售用作饲料。设备检修产生的废机油、废油桶等危险废物暂存危废贮存点，定期委托有资质单位进行处理。本项目一般固废执行《一般工业固体废物贮存和填埋污染控制标准》(GB18599-2020)管理要求，危险废物严格执行《危险废物贮存污染控制标准》（GB18597-2023）中相关要求。</w:t>
      </w:r>
    </w:p>
    <w:p w14:paraId="383DDF48">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（六）加强土壤和地下水污染防治。严格执行分区防渗等措施，避免对土壤和地下水环境造成污染。</w:t>
      </w:r>
    </w:p>
    <w:p w14:paraId="0DCEF85D">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（七）做好突发环境事件风险防范。严格落实环境风险防范应急要求，防止跑冒滴漏现象，有效防范环境突发事件。   </w:t>
      </w:r>
    </w:p>
    <w:p w14:paraId="4D6DEFE4">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项目建设必须严格执行环境保护设施与主体工程同时设计、同时施工、同时投产使用的环境保护“三同时”制度。项目正式投产前,你单位应依法依规开展建设项目环境保护设施竣工验收,向社会公开并向生态环境部门备案。</w:t>
      </w:r>
    </w:p>
    <w:p w14:paraId="48F39DED">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14:paraId="1F1A7A2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五、本项目由四平市生态环境局铁西区分局负责该项目的“三同时”监督检查和管理工作。</w:t>
      </w:r>
    </w:p>
    <w:p w14:paraId="4036904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p>
    <w:p w14:paraId="1393DC46">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p>
    <w:p w14:paraId="3BDA6B83">
      <w:pPr>
        <w:pStyle w:val="4"/>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四平市生态环境局</w:t>
      </w:r>
    </w:p>
    <w:p w14:paraId="7AA1C6B2">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2026年5月13日</w:t>
      </w:r>
    </w:p>
    <w:bookmarkEnd w:id="0"/>
    <w:bookmarkEnd w:id="1"/>
    <w:p w14:paraId="4672DE50">
      <w:pPr>
        <w:spacing w:line="640" w:lineRule="exact"/>
        <w:ind w:firstLine="640" w:firstLineChars="200"/>
        <w:rPr>
          <w:rFonts w:ascii="方正仿宋简体" w:hAnsi="FangSong_GB2312falt" w:eastAsia="方正仿宋简体" w:cs="FangSong_GB2312falt"/>
          <w:sz w:val="32"/>
          <w:szCs w:val="32"/>
        </w:rPr>
      </w:pPr>
    </w:p>
    <w:p w14:paraId="24B7DC11">
      <w:pPr>
        <w:spacing w:line="640" w:lineRule="exact"/>
        <w:ind w:firstLine="640" w:firstLineChars="200"/>
        <w:rPr>
          <w:rFonts w:ascii="方正仿宋简体" w:hAnsi="FangSong_GB2312falt" w:eastAsia="方正仿宋简体" w:cs="FangSong_GB2312falt"/>
          <w:sz w:val="32"/>
          <w:szCs w:val="32"/>
        </w:rPr>
      </w:pPr>
    </w:p>
    <w:p w14:paraId="1183A0EF">
      <w:pPr>
        <w:pStyle w:val="5"/>
        <w:rPr>
          <w:rFonts w:hint="eastAsia"/>
        </w:rPr>
      </w:pPr>
      <w:bookmarkStart w:id="2" w:name="_GoBack"/>
      <w:bookmarkEnd w:id="2"/>
    </w:p>
    <w:p w14:paraId="52647136">
      <w:pPr>
        <w:spacing w:line="560" w:lineRule="exact"/>
        <w:rPr>
          <w:rFonts w:ascii="方正仿宋简体" w:hAnsi="仿宋" w:eastAsia="方正仿宋简体" w:cs="Times New Roman"/>
          <w:sz w:val="32"/>
          <w:szCs w:val="32"/>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w:t>
      </w:r>
      <w:r>
        <w:rPr>
          <w:rFonts w:hint="eastAsia" w:ascii="宋体" w:hAnsi="宋体" w:cs="宋体"/>
          <w:kern w:val="0"/>
          <w:sz w:val="28"/>
          <w:szCs w:val="28"/>
          <w:lang w:val="en-US" w:eastAsia="zh-CN"/>
        </w:rPr>
        <w:t>sphbjspb</w:t>
      </w:r>
      <w:r>
        <w:rPr>
          <w:rFonts w:hint="eastAsia" w:ascii="宋体" w:hAnsi="宋体" w:cs="宋体"/>
          <w:kern w:val="0"/>
          <w:sz w:val="28"/>
          <w:szCs w:val="28"/>
        </w:rPr>
        <w:t>@163.com</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谥耎...">
    <w:altName w:val="宋体"/>
    <w:panose1 w:val="00000000000000000000"/>
    <w:charset w:val="86"/>
    <w:family w:val="roma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FangSong_GB2312falt">
    <w:altName w:val="宋体"/>
    <w:panose1 w:val="00000000000000000000"/>
    <w:charset w:val="86"/>
    <w:family w:val="modern"/>
    <w:pitch w:val="default"/>
    <w:sig w:usb0="00000000" w:usb1="00000000" w:usb2="00000010" w:usb3="00000000" w:csb0="00040000" w:csb1="00000000"/>
  </w:font>
  <w:font w:name="KSOF025BBAAE">
    <w:panose1 w:val="020B0503020204020204"/>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93F0">
    <w:pPr>
      <w:pStyle w:val="9"/>
      <w:framePr w:wrap="auto" w:vAnchor="text" w:hAnchor="margin" w:xAlign="center" w:y="1"/>
      <w:rPr>
        <w:rStyle w:val="15"/>
      </w:rPr>
    </w:pPr>
    <w:r>
      <w:rPr>
        <w:rStyle w:val="15"/>
        <w:rFonts w:cs="Calibri"/>
      </w:rPr>
      <w:fldChar w:fldCharType="begin"/>
    </w:r>
    <w:r>
      <w:rPr>
        <w:rStyle w:val="15"/>
        <w:rFonts w:cs="Calibri"/>
      </w:rPr>
      <w:instrText xml:space="preserve">PAGE  </w:instrText>
    </w:r>
    <w:r>
      <w:rPr>
        <w:rStyle w:val="15"/>
        <w:rFonts w:cs="Calibri"/>
      </w:rPr>
      <w:fldChar w:fldCharType="separate"/>
    </w:r>
    <w:r>
      <w:rPr>
        <w:rStyle w:val="15"/>
        <w:rFonts w:cs="Calibri"/>
      </w:rPr>
      <w:t>3</w:t>
    </w:r>
    <w:r>
      <w:rPr>
        <w:rStyle w:val="15"/>
        <w:rFonts w:cs="Calibri"/>
      </w:rPr>
      <w:fldChar w:fldCharType="end"/>
    </w:r>
  </w:p>
  <w:p w14:paraId="01846E2E">
    <w:pPr>
      <w:pStyle w:val="9"/>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8122BF1"/>
    <w:rsid w:val="108B3A7A"/>
    <w:rsid w:val="109850F6"/>
    <w:rsid w:val="11B6590B"/>
    <w:rsid w:val="1AF8220B"/>
    <w:rsid w:val="1E5E6650"/>
    <w:rsid w:val="1EAF62C5"/>
    <w:rsid w:val="1F944651"/>
    <w:rsid w:val="28483CB7"/>
    <w:rsid w:val="28EF23A7"/>
    <w:rsid w:val="496A7708"/>
    <w:rsid w:val="59570C2C"/>
    <w:rsid w:val="6044491B"/>
    <w:rsid w:val="648E119D"/>
    <w:rsid w:val="654D54DA"/>
    <w:rsid w:val="68737122"/>
    <w:rsid w:val="6AD40758"/>
    <w:rsid w:val="6B682A9D"/>
    <w:rsid w:val="706C50A2"/>
    <w:rsid w:val="72DA55A2"/>
    <w:rsid w:val="73BF4C7F"/>
    <w:rsid w:val="751C0D43"/>
    <w:rsid w:val="7648259E"/>
    <w:rsid w:val="797B2606"/>
    <w:rsid w:val="7D635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27"/>
    <w:semiHidden/>
    <w:qFormat/>
    <w:uiPriority w:val="99"/>
    <w:pPr>
      <w:jc w:val="left"/>
    </w:pPr>
    <w:rPr>
      <w:sz w:val="24"/>
      <w:szCs w:val="24"/>
    </w:rPr>
  </w:style>
  <w:style w:type="paragraph" w:styleId="4">
    <w:name w:val="Body Text"/>
    <w:basedOn w:val="1"/>
    <w:next w:val="5"/>
    <w:link w:val="23"/>
    <w:autoRedefine/>
    <w:qFormat/>
    <w:uiPriority w:val="99"/>
    <w:pPr>
      <w:spacing w:after="120"/>
    </w:pPr>
    <w:rPr>
      <w:kern w:val="0"/>
      <w:sz w:val="20"/>
      <w:szCs w:val="20"/>
    </w:rPr>
  </w:style>
  <w:style w:type="paragraph" w:styleId="5">
    <w:name w:val="toc 1"/>
    <w:basedOn w:val="1"/>
    <w:next w:val="1"/>
    <w:autoRedefine/>
    <w:qFormat/>
    <w:locked/>
    <w:uiPriority w:val="99"/>
    <w:pPr>
      <w:spacing w:before="120" w:after="120"/>
      <w:jc w:val="left"/>
    </w:pPr>
    <w:rPr>
      <w:b/>
      <w:bCs/>
      <w:caps/>
      <w:sz w:val="20"/>
      <w:szCs w:val="20"/>
    </w:rPr>
  </w:style>
  <w:style w:type="paragraph" w:styleId="6">
    <w:name w:val="Body Text Indent"/>
    <w:basedOn w:val="1"/>
    <w:link w:val="20"/>
    <w:autoRedefine/>
    <w:semiHidden/>
    <w:qFormat/>
    <w:uiPriority w:val="99"/>
    <w:pPr>
      <w:spacing w:after="120"/>
      <w:ind w:left="420" w:leftChars="200"/>
    </w:pPr>
    <w:rPr>
      <w:rFonts w:ascii="宋体" w:hAnsi="宋体" w:cs="宋体"/>
      <w:sz w:val="24"/>
      <w:szCs w:val="24"/>
    </w:rPr>
  </w:style>
  <w:style w:type="paragraph" w:styleId="7">
    <w:name w:val="Plain Text"/>
    <w:basedOn w:val="1"/>
    <w:link w:val="26"/>
    <w:autoRedefine/>
    <w:semiHidden/>
    <w:qFormat/>
    <w:uiPriority w:val="99"/>
    <w:rPr>
      <w:rFonts w:ascii="宋体" w:hAnsi="Courier New" w:cs="宋体"/>
    </w:rPr>
  </w:style>
  <w:style w:type="paragraph" w:styleId="8">
    <w:name w:val="Body Text Indent 2"/>
    <w:basedOn w:val="1"/>
    <w:link w:val="31"/>
    <w:autoRedefine/>
    <w:qFormat/>
    <w:uiPriority w:val="99"/>
    <w:pPr>
      <w:spacing w:after="120" w:line="480" w:lineRule="auto"/>
      <w:ind w:left="420" w:leftChars="200"/>
    </w:pPr>
  </w:style>
  <w:style w:type="paragraph" w:styleId="9">
    <w:name w:val="footer"/>
    <w:basedOn w:val="1"/>
    <w:link w:val="17"/>
    <w:autoRedefine/>
    <w:qFormat/>
    <w:uiPriority w:val="99"/>
    <w:pPr>
      <w:tabs>
        <w:tab w:val="center" w:pos="4153"/>
        <w:tab w:val="right" w:pos="8306"/>
      </w:tabs>
      <w:snapToGrid w:val="0"/>
      <w:jc w:val="left"/>
    </w:pPr>
    <w:rPr>
      <w:kern w:val="0"/>
      <w:sz w:val="18"/>
      <w:szCs w:val="18"/>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2"/>
    <w:basedOn w:val="1"/>
    <w:next w:val="1"/>
    <w:autoRedefine/>
    <w:qFormat/>
    <w:locked/>
    <w:uiPriority w:val="0"/>
    <w:pPr>
      <w:ind w:left="420" w:leftChars="200"/>
    </w:pPr>
  </w:style>
  <w:style w:type="paragraph" w:styleId="12">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99"/>
    <w:rPr>
      <w:rFonts w:cs="Times New Roman"/>
    </w:rPr>
  </w:style>
  <w:style w:type="paragraph" w:customStyle="1" w:styleId="16">
    <w:name w:val="p17"/>
    <w:basedOn w:val="1"/>
    <w:autoRedefine/>
    <w:semiHidden/>
    <w:qFormat/>
    <w:uiPriority w:val="99"/>
    <w:pPr>
      <w:widowControl/>
    </w:pPr>
    <w:rPr>
      <w:kern w:val="0"/>
    </w:rPr>
  </w:style>
  <w:style w:type="character" w:customStyle="1" w:styleId="17">
    <w:name w:val="Footer Char"/>
    <w:basedOn w:val="14"/>
    <w:link w:val="9"/>
    <w:autoRedefine/>
    <w:semiHidden/>
    <w:qFormat/>
    <w:locked/>
    <w:uiPriority w:val="99"/>
    <w:rPr>
      <w:rFonts w:cs="Times New Roman"/>
      <w:sz w:val="18"/>
      <w:szCs w:val="18"/>
    </w:rPr>
  </w:style>
  <w:style w:type="character" w:customStyle="1" w:styleId="18">
    <w:name w:val="博士论文正文 Char3"/>
    <w:link w:val="19"/>
    <w:autoRedefine/>
    <w:qFormat/>
    <w:locked/>
    <w:uiPriority w:val="99"/>
    <w:rPr>
      <w:sz w:val="24"/>
    </w:rPr>
  </w:style>
  <w:style w:type="paragraph" w:customStyle="1" w:styleId="19">
    <w:name w:val="博士论文正文"/>
    <w:basedOn w:val="1"/>
    <w:link w:val="18"/>
    <w:autoRedefine/>
    <w:qFormat/>
    <w:uiPriority w:val="99"/>
    <w:pPr>
      <w:snapToGrid w:val="0"/>
      <w:spacing w:beforeLines="20" w:line="360" w:lineRule="auto"/>
      <w:ind w:firstLine="200" w:firstLineChars="200"/>
    </w:pPr>
    <w:rPr>
      <w:rFonts w:cs="Times New Roman"/>
      <w:kern w:val="0"/>
      <w:sz w:val="24"/>
      <w:szCs w:val="20"/>
    </w:rPr>
  </w:style>
  <w:style w:type="character" w:customStyle="1" w:styleId="20">
    <w:name w:val="Body Text Indent Char"/>
    <w:basedOn w:val="14"/>
    <w:link w:val="6"/>
    <w:autoRedefine/>
    <w:semiHidden/>
    <w:qFormat/>
    <w:locked/>
    <w:uiPriority w:val="99"/>
    <w:rPr>
      <w:rFonts w:ascii="宋体" w:hAnsi="宋体" w:eastAsia="宋体" w:cs="宋体"/>
      <w:kern w:val="2"/>
      <w:sz w:val="24"/>
      <w:szCs w:val="24"/>
      <w:lang w:val="en-US" w:eastAsia="zh-CN"/>
    </w:rPr>
  </w:style>
  <w:style w:type="paragraph" w:customStyle="1" w:styleId="21">
    <w:name w:val="p0"/>
    <w:basedOn w:val="1"/>
    <w:autoRedefine/>
    <w:qFormat/>
    <w:uiPriority w:val="99"/>
    <w:pPr>
      <w:widowControl/>
    </w:pPr>
    <w:rPr>
      <w:rFonts w:ascii="Times New Roman" w:hAnsi="Times New Roman" w:cs="Times New Roman"/>
      <w:kern w:val="0"/>
    </w:rPr>
  </w:style>
  <w:style w:type="paragraph" w:customStyle="1" w:styleId="22">
    <w:name w:val="Heading 31"/>
    <w:basedOn w:val="1"/>
    <w:autoRedefine/>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3">
    <w:name w:val="Body Text Char"/>
    <w:basedOn w:val="14"/>
    <w:link w:val="4"/>
    <w:autoRedefine/>
    <w:semiHidden/>
    <w:qFormat/>
    <w:locked/>
    <w:uiPriority w:val="99"/>
    <w:rPr>
      <w:rFonts w:cs="Times New Roman"/>
    </w:rPr>
  </w:style>
  <w:style w:type="paragraph" w:customStyle="1" w:styleId="24">
    <w:name w:val="Default"/>
    <w:basedOn w:val="25"/>
    <w:next w:val="1"/>
    <w:autoRedefine/>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5">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Plain Text Char"/>
    <w:basedOn w:val="14"/>
    <w:link w:val="7"/>
    <w:autoRedefine/>
    <w:semiHidden/>
    <w:qFormat/>
    <w:locked/>
    <w:uiPriority w:val="99"/>
    <w:rPr>
      <w:rFonts w:ascii="宋体" w:hAnsi="Courier New" w:eastAsia="宋体" w:cs="宋体"/>
      <w:kern w:val="2"/>
      <w:sz w:val="21"/>
      <w:szCs w:val="21"/>
      <w:lang w:val="en-US" w:eastAsia="zh-CN"/>
    </w:rPr>
  </w:style>
  <w:style w:type="character" w:customStyle="1" w:styleId="27">
    <w:name w:val="Comment Text Char"/>
    <w:basedOn w:val="14"/>
    <w:link w:val="3"/>
    <w:autoRedefine/>
    <w:semiHidden/>
    <w:qFormat/>
    <w:locked/>
    <w:uiPriority w:val="99"/>
    <w:rPr>
      <w:rFonts w:eastAsia="宋体" w:cs="Times New Roman"/>
      <w:kern w:val="2"/>
      <w:sz w:val="24"/>
      <w:szCs w:val="24"/>
      <w:lang w:val="en-US" w:eastAsia="zh-CN"/>
    </w:rPr>
  </w:style>
  <w:style w:type="character" w:customStyle="1" w:styleId="28">
    <w:name w:val="style41"/>
    <w:autoRedefine/>
    <w:qFormat/>
    <w:uiPriority w:val="99"/>
    <w:rPr>
      <w:sz w:val="18"/>
    </w:rPr>
  </w:style>
  <w:style w:type="character" w:customStyle="1" w:styleId="29">
    <w:name w:val="Header Char"/>
    <w:basedOn w:val="14"/>
    <w:link w:val="10"/>
    <w:qFormat/>
    <w:locked/>
    <w:uiPriority w:val="99"/>
    <w:rPr>
      <w:rFonts w:cs="Times New Roman"/>
      <w:sz w:val="18"/>
      <w:szCs w:val="18"/>
    </w:rPr>
  </w:style>
  <w:style w:type="paragraph" w:customStyle="1" w:styleId="30">
    <w:name w:val="5"/>
    <w:basedOn w:val="1"/>
    <w:next w:val="1"/>
    <w:autoRedefine/>
    <w:qFormat/>
    <w:uiPriority w:val="99"/>
    <w:pPr>
      <w:spacing w:line="360" w:lineRule="auto"/>
      <w:ind w:firstLine="200" w:firstLineChars="200"/>
    </w:pPr>
    <w:rPr>
      <w:rFonts w:ascii="宋体" w:hAnsi="宋体" w:cs="宋体"/>
      <w:sz w:val="24"/>
      <w:szCs w:val="24"/>
    </w:rPr>
  </w:style>
  <w:style w:type="character" w:customStyle="1" w:styleId="31">
    <w:name w:val="Body Text Indent 2 Char"/>
    <w:basedOn w:val="14"/>
    <w:link w:val="8"/>
    <w:autoRedefine/>
    <w:semiHidden/>
    <w:qFormat/>
    <w:uiPriority w:val="99"/>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2732</Words>
  <Characters>2961</Characters>
  <Lines>0</Lines>
  <Paragraphs>0</Paragraphs>
  <TotalTime>2</TotalTime>
  <ScaleCrop>false</ScaleCrop>
  <LinksUpToDate>false</LinksUpToDate>
  <CharactersWithSpaces>2999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2021-01-07T05:23:00Z</dcterms:created>
  <dc:creator>Administrator</dc:creator>
  <cp:lastModifiedBy>微信用户</cp:lastModifiedBy>
  <cp:lastPrinted>2021-01-07T05:27:00Z</cp:lastPrinted>
  <dcterms:modified xsi:type="dcterms:W3CDTF">2026-05-12T07:57:20Z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eyJoZGlkIjoiZDQxOTkyMzA0ZGU0NjYzODg4MDlkODNiYzc2NDVhZDkiLCJ1c2VySWQiOiIxNzM4NjMxODY0In0=</vt:lpwstr>
  </property>
</Properties>
</file>