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00" w:lineRule="exact"/>
        <w:ind w:left="1474" w:leftChars="100" w:hanging="1264" w:hangingChars="350"/>
        <w:rPr>
          <w:rFonts w:ascii="仿宋" w:hAnsi="仿宋" w:eastAsia="仿宋" w:cs="Times New Roman"/>
          <w:b/>
          <w:bCs/>
          <w:kern w:val="0"/>
          <w:sz w:val="36"/>
          <w:szCs w:val="36"/>
        </w:rPr>
      </w:pPr>
    </w:p>
    <w:p>
      <w:pPr>
        <w:spacing w:line="600" w:lineRule="exact"/>
        <w:ind w:left="1474" w:leftChars="100" w:hanging="1264" w:hangingChars="350"/>
        <w:rPr>
          <w:rFonts w:ascii="仿宋" w:hAnsi="仿宋" w:eastAsia="仿宋" w:cs="Times New Roman"/>
          <w:b/>
          <w:bCs/>
          <w:kern w:val="0"/>
          <w:sz w:val="36"/>
          <w:szCs w:val="36"/>
        </w:rPr>
      </w:pPr>
    </w:p>
    <w:p>
      <w:pPr>
        <w:spacing w:line="660" w:lineRule="exact"/>
        <w:rPr>
          <w:rFonts w:ascii="方正仿宋简体" w:hAnsi="方正仿宋简体" w:eastAsia="方正仿宋简体" w:cs="Times New Roman"/>
          <w:sz w:val="32"/>
          <w:szCs w:val="32"/>
        </w:rPr>
      </w:pPr>
      <w:r>
        <w:rPr>
          <w:rFonts w:ascii="方正仿宋简体" w:hAnsi="方正仿宋简体" w:eastAsia="方正仿宋简体" w:cs="Times New Roman"/>
          <w:sz w:val="32"/>
          <w:szCs w:val="32"/>
        </w:rPr>
        <w:t xml:space="preserve"> </w:t>
      </w:r>
    </w:p>
    <w:p>
      <w:pPr>
        <w:jc w:val="center"/>
        <w:rPr>
          <w:rFonts w:ascii="方正小标宋简体" w:eastAsia="方正小标宋简体" w:cs="Times New Roman"/>
          <w:b/>
          <w:bCs/>
          <w:sz w:val="44"/>
          <w:szCs w:val="44"/>
        </w:rPr>
      </w:pPr>
      <w:bookmarkStart w:id="0" w:name="OLE_LINK9"/>
      <w:bookmarkStart w:id="1" w:name="OLE_LINK10"/>
      <w:bookmarkStart w:id="2" w:name="OLE_LINK13"/>
      <w:r>
        <w:rPr>
          <w:rFonts w:hint="eastAsia" w:ascii="方正仿宋简体" w:hAnsi="方正仿宋简体" w:eastAsia="方正仿宋简体" w:cs="方正仿宋简体"/>
          <w:sz w:val="32"/>
          <w:szCs w:val="32"/>
        </w:rPr>
        <w:t>四环审（表）字〔</w:t>
      </w:r>
      <w:r>
        <w:rPr>
          <w:rFonts w:ascii="方正仿宋简体" w:hAnsi="方正仿宋简体" w:eastAsia="方正仿宋简体" w:cs="方正仿宋简体"/>
          <w:sz w:val="32"/>
          <w:szCs w:val="32"/>
        </w:rPr>
        <w:t>2026</w:t>
      </w:r>
      <w:r>
        <w:rPr>
          <w:rFonts w:hint="eastAsia" w:ascii="方正仿宋简体" w:hAnsi="方正仿宋简体" w:eastAsia="方正仿宋简体" w:cs="方正仿宋简体"/>
          <w:sz w:val="32"/>
          <w:szCs w:val="32"/>
        </w:rPr>
        <w:t>〕</w:t>
      </w:r>
      <w:r>
        <w:rPr>
          <w:rFonts w:hint="default" w:ascii="方正仿宋简体" w:hAnsi="方正仿宋简体" w:eastAsia="方正仿宋简体" w:cs="方正仿宋简体"/>
          <w:sz w:val="32"/>
          <w:szCs w:val="32"/>
          <w:lang w:val="en"/>
        </w:rPr>
        <w:t>10</w:t>
      </w:r>
      <w:r>
        <w:rPr>
          <w:rFonts w:hint="eastAsia" w:ascii="方正仿宋简体" w:hAnsi="方正仿宋简体" w:eastAsia="方正仿宋简体" w:cs="方正仿宋简体"/>
          <w:sz w:val="32"/>
          <w:szCs w:val="32"/>
        </w:rPr>
        <w:t>号</w:t>
      </w:r>
    </w:p>
    <w:bookmarkEnd w:id="0"/>
    <w:bookmarkEnd w:id="1"/>
    <w:bookmarkEnd w:id="2"/>
    <w:p>
      <w:pPr>
        <w:spacing w:line="600" w:lineRule="exact"/>
        <w:jc w:val="center"/>
        <w:rPr>
          <w:rFonts w:ascii="方正小标宋简体" w:eastAsia="方正小标宋简体" w:cs="Times New Roman"/>
          <w:sz w:val="18"/>
          <w:szCs w:val="18"/>
        </w:rPr>
      </w:pPr>
    </w:p>
    <w:p>
      <w:pPr>
        <w:spacing w:line="640" w:lineRule="exact"/>
        <w:jc w:val="center"/>
        <w:rPr>
          <w:rFonts w:hint="eastAsia" w:ascii="方正小标宋简体" w:hAnsi="方正小标宋简体" w:eastAsia="方正小标宋简体" w:cs="方正小标宋简体"/>
          <w:sz w:val="44"/>
          <w:szCs w:val="44"/>
          <w:lang w:eastAsia="zh-CN"/>
        </w:rPr>
      </w:pPr>
      <w:bookmarkStart w:id="3" w:name="OLE_LINK5"/>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四平立白日化有限公司危废贮存点</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改建项目</w:t>
      </w:r>
      <w:r>
        <w:rPr>
          <w:rFonts w:hint="eastAsia" w:ascii="方正小标宋简体" w:hAnsi="方正小标宋简体" w:eastAsia="方正小标宋简体" w:cs="方正小标宋简体"/>
          <w:sz w:val="44"/>
          <w:szCs w:val="44"/>
        </w:rPr>
        <w:t>环境影响报告表的批复</w:t>
      </w:r>
    </w:p>
    <w:p>
      <w:pPr>
        <w:widowControl/>
        <w:jc w:val="left"/>
        <w:rPr>
          <w:rFonts w:ascii="国标仿宋" w:hAnsi="国标仿宋" w:eastAsia="国标仿宋" w:cs="国标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lang w:eastAsia="zh-CN"/>
        </w:rPr>
        <w:t>四平立白日化有限公司</w:t>
      </w:r>
      <w:r>
        <w:rPr>
          <w:rFonts w:ascii="仿宋" w:hAnsi="仿宋" w:eastAsia="仿宋" w:cs="仿宋"/>
          <w:sz w:val="32"/>
          <w:szCs w:val="32"/>
        </w:rPr>
        <w:t>:</w:t>
      </w:r>
    </w:p>
    <w:p>
      <w:pPr>
        <w:autoSpaceDE w:val="0"/>
        <w:autoSpaceDN w:val="0"/>
        <w:adjustRightInd w:val="0"/>
        <w:ind w:firstLine="640" w:firstLineChars="200"/>
        <w:rPr>
          <w:rFonts w:ascii="仿宋" w:hAnsi="仿宋" w:eastAsia="仿宋" w:cs="仿宋"/>
          <w:sz w:val="32"/>
          <w:szCs w:val="32"/>
        </w:rPr>
      </w:pPr>
      <w:bookmarkStart w:id="4" w:name="OLE_LINK4"/>
      <w:r>
        <w:rPr>
          <w:rFonts w:hint="eastAsia" w:ascii="仿宋" w:hAnsi="仿宋" w:eastAsia="仿宋" w:cs="仿宋"/>
          <w:sz w:val="32"/>
          <w:szCs w:val="32"/>
        </w:rPr>
        <w:t>你单位报送的《</w:t>
      </w:r>
      <w:r>
        <w:rPr>
          <w:rFonts w:hint="eastAsia" w:ascii="仿宋" w:hAnsi="仿宋" w:eastAsia="仿宋" w:cs="仿宋"/>
          <w:sz w:val="32"/>
          <w:szCs w:val="32"/>
          <w:lang w:eastAsia="zh-CN"/>
        </w:rPr>
        <w:t>四平立白日化有限公司危废贮存点改建项目</w:t>
      </w:r>
      <w:r>
        <w:rPr>
          <w:rFonts w:hint="eastAsia" w:ascii="仿宋" w:hAnsi="仿宋" w:eastAsia="仿宋" w:cs="仿宋"/>
          <w:sz w:val="32"/>
          <w:szCs w:val="32"/>
        </w:rPr>
        <w:t>的审批申请》和委托</w:t>
      </w:r>
      <w:r>
        <w:rPr>
          <w:rFonts w:hint="eastAsia" w:ascii="仿宋" w:hAnsi="仿宋" w:eastAsia="仿宋" w:cs="仿宋"/>
          <w:sz w:val="32"/>
          <w:szCs w:val="32"/>
          <w:lang w:val="en-US" w:eastAsia="zh-CN"/>
        </w:rPr>
        <w:t>吉林灵隆环境科技有限公司</w:t>
      </w:r>
      <w:r>
        <w:rPr>
          <w:rFonts w:hint="eastAsia" w:ascii="仿宋" w:hAnsi="仿宋" w:eastAsia="仿宋" w:cs="仿宋"/>
          <w:sz w:val="32"/>
          <w:szCs w:val="32"/>
        </w:rPr>
        <w:t>编制的《</w:t>
      </w:r>
      <w:r>
        <w:rPr>
          <w:rFonts w:hint="eastAsia" w:ascii="仿宋" w:hAnsi="仿宋" w:eastAsia="仿宋" w:cs="仿宋"/>
          <w:sz w:val="32"/>
          <w:szCs w:val="32"/>
          <w:lang w:eastAsia="zh-CN"/>
        </w:rPr>
        <w:t>四平立白日化有限公司危废贮存点改建项目</w:t>
      </w:r>
      <w:r>
        <w:rPr>
          <w:rFonts w:hint="eastAsia" w:ascii="仿宋" w:hAnsi="仿宋" w:eastAsia="仿宋" w:cs="仿宋"/>
          <w:sz w:val="32"/>
          <w:szCs w:val="32"/>
        </w:rPr>
        <w:t>环境影响报告表》收悉，根据环境影响报告表的结论和专家意见，经研究，批复如下：</w:t>
      </w:r>
    </w:p>
    <w:p>
      <w:pPr>
        <w:numPr>
          <w:ilvl w:val="0"/>
          <w:numId w:val="1"/>
        </w:numPr>
        <w:autoSpaceDE w:val="0"/>
        <w:autoSpaceDN w:val="0"/>
        <w:adjustRightInd w:val="0"/>
        <w:ind w:firstLine="640" w:firstLineChars="200"/>
        <w:rPr>
          <w:rFonts w:ascii="方正仿宋简体" w:hAnsi="仿宋" w:eastAsia="方正仿宋简体" w:cs="仿宋"/>
          <w:sz w:val="32"/>
          <w:szCs w:val="32"/>
        </w:rPr>
      </w:pPr>
      <w:r>
        <w:rPr>
          <w:rFonts w:hint="eastAsia" w:ascii="仿宋" w:hAnsi="仿宋" w:eastAsia="仿宋" w:cs="仿宋"/>
          <w:sz w:val="32"/>
          <w:szCs w:val="32"/>
        </w:rPr>
        <w:t>本项目位于四平市铁东区</w:t>
      </w:r>
      <w:r>
        <w:rPr>
          <w:rFonts w:hint="eastAsia" w:ascii="仿宋" w:hAnsi="仿宋" w:eastAsia="仿宋" w:cs="仿宋"/>
          <w:sz w:val="32"/>
          <w:szCs w:val="32"/>
          <w:lang w:eastAsia="zh-CN"/>
        </w:rPr>
        <w:t>平东老城工业区南宁路</w:t>
      </w:r>
      <w:r>
        <w:rPr>
          <w:rFonts w:hint="eastAsia" w:ascii="仿宋" w:hAnsi="仿宋" w:eastAsia="仿宋" w:cs="仿宋"/>
          <w:sz w:val="32"/>
          <w:szCs w:val="32"/>
          <w:lang w:val="en-US" w:eastAsia="zh-CN"/>
        </w:rPr>
        <w:t>7122号</w:t>
      </w:r>
      <w:r>
        <w:rPr>
          <w:rFonts w:hint="default" w:ascii="仿宋" w:hAnsi="仿宋" w:eastAsia="仿宋" w:cs="仿宋"/>
          <w:sz w:val="32"/>
          <w:szCs w:val="32"/>
          <w:lang w:val="en" w:eastAsia="zh-CN"/>
        </w:rPr>
        <w:t>,</w:t>
      </w:r>
      <w:r>
        <w:rPr>
          <w:rFonts w:hint="eastAsia" w:ascii="仿宋" w:hAnsi="仿宋" w:eastAsia="仿宋" w:cs="仿宋"/>
          <w:sz w:val="32"/>
          <w:szCs w:val="32"/>
          <w:lang w:val="en" w:eastAsia="zh-CN"/>
        </w:rPr>
        <w:t>在现有厂区东南侧</w:t>
      </w:r>
      <w:r>
        <w:rPr>
          <w:rFonts w:hint="eastAsia" w:ascii="仿宋" w:hAnsi="仿宋" w:eastAsia="仿宋" w:cs="仿宋"/>
          <w:sz w:val="32"/>
          <w:szCs w:val="32"/>
        </w:rPr>
        <w:t>。</w:t>
      </w:r>
      <w:r>
        <w:rPr>
          <w:rFonts w:hint="eastAsia" w:ascii="方正仿宋简体" w:hAnsi="仿宋" w:eastAsia="方正仿宋简体" w:cs="仿宋"/>
          <w:sz w:val="32"/>
          <w:szCs w:val="32"/>
          <w:highlight w:val="none"/>
        </w:rPr>
        <w:t>建筑面积</w:t>
      </w:r>
      <w:r>
        <w:rPr>
          <w:rFonts w:hint="eastAsia" w:ascii="方正仿宋简体" w:hAnsi="仿宋" w:eastAsia="方正仿宋简体" w:cs="仿宋"/>
          <w:sz w:val="32"/>
          <w:szCs w:val="32"/>
          <w:highlight w:val="none"/>
          <w:lang w:val="en-US" w:eastAsia="zh-CN"/>
        </w:rPr>
        <w:t>30</w:t>
      </w:r>
      <w:r>
        <w:rPr>
          <w:rFonts w:ascii="方正仿宋简体" w:hAnsi="仿宋" w:eastAsia="方正仿宋简体" w:cs="仿宋"/>
          <w:sz w:val="32"/>
          <w:szCs w:val="32"/>
          <w:highlight w:val="none"/>
        </w:rPr>
        <w:t>m</w:t>
      </w:r>
      <w:r>
        <w:rPr>
          <w:rFonts w:ascii="方正仿宋简体" w:hAnsi="仿宋" w:eastAsia="方正仿宋简体" w:cs="仿宋"/>
          <w:sz w:val="32"/>
          <w:szCs w:val="32"/>
          <w:highlight w:val="none"/>
          <w:vertAlign w:val="superscript"/>
        </w:rPr>
        <w:t>2</w:t>
      </w:r>
      <w:r>
        <w:rPr>
          <w:rFonts w:hint="eastAsia" w:ascii="仿宋" w:hAnsi="仿宋" w:eastAsia="仿宋" w:cs="仿宋"/>
          <w:sz w:val="32"/>
          <w:szCs w:val="32"/>
          <w:lang w:eastAsia="zh-CN"/>
        </w:rPr>
        <w:t>，建设</w:t>
      </w:r>
      <w:r>
        <w:rPr>
          <w:rFonts w:hint="eastAsia" w:ascii="方正仿宋简体" w:hAnsi="仿宋" w:eastAsia="方正仿宋简体" w:cs="仿宋"/>
          <w:sz w:val="32"/>
          <w:szCs w:val="32"/>
          <w:lang w:eastAsia="zh-CN"/>
        </w:rPr>
        <w:t>内容</w:t>
      </w:r>
      <w:r>
        <w:rPr>
          <w:rFonts w:hint="eastAsia" w:ascii="方正仿宋简体" w:hAnsi="仿宋" w:eastAsia="方正仿宋简体" w:cs="仿宋"/>
          <w:sz w:val="32"/>
          <w:szCs w:val="32"/>
        </w:rPr>
        <w:t>为对厂区内现有危废贮存点进行原址改造。</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该项目符合国家产业政策，符合四平市生态环境分区管控和准入要求，</w:t>
      </w:r>
      <w:r>
        <w:rPr>
          <w:rFonts w:hint="eastAsia" w:ascii="仿宋" w:hAnsi="仿宋" w:eastAsia="仿宋" w:cs="仿宋"/>
          <w:sz w:val="32"/>
          <w:szCs w:val="32"/>
          <w:lang w:eastAsia="zh-CN"/>
        </w:rPr>
        <w:t>符合《四平经济开发区总体规划</w:t>
      </w:r>
      <w:r>
        <w:rPr>
          <w:rFonts w:hint="eastAsia" w:ascii="仿宋" w:hAnsi="仿宋" w:eastAsia="仿宋" w:cs="仿宋"/>
          <w:sz w:val="32"/>
          <w:szCs w:val="32"/>
          <w:lang w:val="en-US" w:eastAsia="zh-CN"/>
        </w:rPr>
        <w:t>（2021-2030）年</w:t>
      </w:r>
      <w:r>
        <w:rPr>
          <w:rFonts w:hint="eastAsia" w:ascii="仿宋" w:hAnsi="仿宋" w:eastAsia="仿宋" w:cs="仿宋"/>
          <w:sz w:val="32"/>
          <w:szCs w:val="32"/>
          <w:lang w:eastAsia="zh-CN"/>
        </w:rPr>
        <w:t>》，</w:t>
      </w:r>
      <w:r>
        <w:rPr>
          <w:rFonts w:hint="eastAsia" w:ascii="仿宋" w:hAnsi="仿宋" w:eastAsia="仿宋" w:cs="仿宋"/>
          <w:sz w:val="32"/>
          <w:szCs w:val="32"/>
        </w:rPr>
        <w:t>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ind w:firstLine="640" w:firstLineChars="200"/>
        <w:rPr>
          <w:rFonts w:hint="eastAsia" w:ascii="仿宋" w:hAnsi="仿宋" w:eastAsia="仿宋" w:cs="仿宋"/>
          <w:color w:val="000000"/>
          <w:kern w:val="0"/>
          <w:sz w:val="32"/>
          <w:szCs w:val="32"/>
          <w:lang w:eastAsia="zh-CN"/>
        </w:rPr>
      </w:pPr>
      <w:r>
        <w:rPr>
          <w:rFonts w:hint="eastAsia" w:ascii="仿宋" w:hAnsi="仿宋" w:eastAsia="仿宋" w:cs="仿宋"/>
          <w:color w:val="000000"/>
          <w:sz w:val="32"/>
          <w:szCs w:val="32"/>
        </w:rPr>
        <w:t>二、工程实施应重点做好以下环保工作</w:t>
      </w:r>
      <w:r>
        <w:rPr>
          <w:rFonts w:hint="eastAsia" w:ascii="仿宋" w:hAnsi="仿宋" w:eastAsia="仿宋" w:cs="仿宋"/>
          <w:color w:val="000000"/>
          <w:kern w:val="0"/>
          <w:sz w:val="32"/>
          <w:szCs w:val="32"/>
          <w:lang w:eastAsia="zh-CN"/>
        </w:rPr>
        <w:t>。</w:t>
      </w:r>
    </w:p>
    <w:p>
      <w:pPr>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（一）施工期需采取降尘措施；</w:t>
      </w:r>
      <w:r>
        <w:rPr>
          <w:rFonts w:hint="eastAsia" w:ascii="仿宋" w:hAnsi="仿宋" w:eastAsia="仿宋" w:cs="仿宋"/>
          <w:color w:val="000000"/>
          <w:sz w:val="32"/>
          <w:szCs w:val="32"/>
          <w:highlight w:val="none"/>
        </w:rPr>
        <w:t>施工期拌料过程使用少量水随物料蒸发</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不产生</w:t>
      </w:r>
      <w:r>
        <w:rPr>
          <w:rFonts w:hint="eastAsia" w:ascii="仿宋" w:hAnsi="仿宋" w:eastAsia="仿宋" w:cs="仿宋"/>
          <w:color w:val="000000"/>
          <w:sz w:val="32"/>
          <w:szCs w:val="32"/>
          <w:highlight w:val="none"/>
          <w:lang w:eastAsia="zh-CN"/>
        </w:rPr>
        <w:t>其他</w:t>
      </w:r>
      <w:r>
        <w:rPr>
          <w:rFonts w:hint="eastAsia" w:ascii="仿宋" w:hAnsi="仿宋" w:eastAsia="仿宋" w:cs="仿宋"/>
          <w:color w:val="000000"/>
          <w:sz w:val="32"/>
          <w:szCs w:val="32"/>
          <w:highlight w:val="none"/>
        </w:rPr>
        <w:t>施工废水</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rPr>
        <w:t>生活污水通过厂区现有污水管网排入四平市污水处理厂</w:t>
      </w:r>
      <w:r>
        <w:rPr>
          <w:rFonts w:hint="eastAsia" w:ascii="仿宋" w:hAnsi="仿宋" w:eastAsia="仿宋" w:cs="仿宋"/>
          <w:color w:val="000000"/>
          <w:sz w:val="32"/>
          <w:szCs w:val="32"/>
          <w:lang w:eastAsia="zh-CN"/>
        </w:rPr>
        <w:t>；选用低噪声施工设备，</w:t>
      </w:r>
      <w:r>
        <w:rPr>
          <w:rFonts w:hint="eastAsia" w:ascii="仿宋" w:hAnsi="仿宋" w:eastAsia="仿宋" w:cs="仿宋"/>
          <w:color w:val="000000"/>
          <w:sz w:val="32"/>
          <w:szCs w:val="32"/>
        </w:rPr>
        <w:t>噪声</w:t>
      </w:r>
      <w:r>
        <w:rPr>
          <w:rFonts w:hint="eastAsia" w:ascii="仿宋" w:hAnsi="仿宋" w:eastAsia="仿宋" w:cs="仿宋"/>
          <w:color w:val="000000"/>
          <w:sz w:val="32"/>
          <w:szCs w:val="32"/>
          <w:lang w:eastAsia="zh-CN"/>
        </w:rPr>
        <w:t>满足</w:t>
      </w:r>
      <w:r>
        <w:rPr>
          <w:rFonts w:hint="eastAsia" w:ascii="仿宋" w:hAnsi="仿宋" w:eastAsia="仿宋" w:cs="仿宋"/>
          <w:color w:val="000000"/>
          <w:sz w:val="32"/>
          <w:szCs w:val="32"/>
        </w:rPr>
        <w:t>《建筑施工噪声排放标准》（</w:t>
      </w:r>
      <w:r>
        <w:rPr>
          <w:rFonts w:ascii="仿宋" w:hAnsi="仿宋" w:eastAsia="仿宋" w:cs="仿宋"/>
          <w:color w:val="000000"/>
          <w:sz w:val="32"/>
          <w:szCs w:val="32"/>
        </w:rPr>
        <w:t>GB12523-2025</w:t>
      </w:r>
      <w:r>
        <w:rPr>
          <w:rFonts w:hint="eastAsia" w:ascii="仿宋" w:hAnsi="仿宋" w:eastAsia="仿宋" w:cs="仿宋"/>
          <w:color w:val="000000"/>
          <w:sz w:val="32"/>
          <w:szCs w:val="32"/>
        </w:rPr>
        <w:t>）要求；生活垃圾送指定垃圾点，由环卫部门定期清运；废包装和废建筑材料外售废品回收站综合利用；建筑垃圾按照《建筑垃圾污染控制技术规范》（HJ1462-2026）要求进行处理</w:t>
      </w:r>
      <w:r>
        <w:rPr>
          <w:rFonts w:hint="eastAsia" w:ascii="仿宋" w:hAnsi="仿宋" w:eastAsia="仿宋" w:cs="仿宋"/>
          <w:color w:val="000000"/>
          <w:sz w:val="32"/>
          <w:szCs w:val="32"/>
          <w:lang w:eastAsia="zh-CN"/>
        </w:rPr>
        <w:t>；无组织颗粒物排放满足《大气污染物综合排放标准》（GB16297-1996）中表2无组织排放监控浓度限值要求。</w:t>
      </w:r>
    </w:p>
    <w:p>
      <w:pPr>
        <w:ind w:firstLine="640" w:firstLineChars="200"/>
        <w:rPr>
          <w:rFonts w:hint="eastAsia" w:ascii="方正仿宋简体" w:hAnsi="仿宋" w:eastAsia="方正仿宋简体" w:cs="仿宋"/>
          <w:sz w:val="32"/>
          <w:szCs w:val="32"/>
          <w:lang w:eastAsia="zh-CN"/>
        </w:rPr>
      </w:pPr>
      <w:r>
        <w:rPr>
          <w:rFonts w:hint="eastAsia" w:ascii="仿宋" w:hAnsi="仿宋" w:eastAsia="仿宋" w:cs="仿宋"/>
          <w:kern w:val="0"/>
          <w:sz w:val="32"/>
          <w:szCs w:val="32"/>
        </w:rPr>
        <w:t>（二）做好大气污染防治工作。运营期</w:t>
      </w:r>
      <w:r>
        <w:rPr>
          <w:rFonts w:hint="eastAsia" w:ascii="方正仿宋简体" w:hAnsi="仿宋" w:eastAsia="方正仿宋简体" w:cs="仿宋"/>
          <w:sz w:val="32"/>
          <w:szCs w:val="32"/>
        </w:rPr>
        <w:t>不同类别危险废物须分别采用密封容器</w:t>
      </w:r>
      <w:r>
        <w:rPr>
          <w:rFonts w:hint="eastAsia" w:ascii="方正仿宋简体" w:hAnsi="仿宋" w:eastAsia="方正仿宋简体" w:cs="仿宋"/>
          <w:color w:val="000000" w:themeColor="text1"/>
          <w:sz w:val="32"/>
          <w:szCs w:val="32"/>
          <w:lang w:eastAsia="zh-CN"/>
        </w:rPr>
        <w:t>分区</w:t>
      </w:r>
      <w:r>
        <w:rPr>
          <w:rFonts w:hint="eastAsia" w:ascii="方正仿宋简体" w:hAnsi="仿宋" w:eastAsia="方正仿宋简体" w:cs="仿宋"/>
          <w:sz w:val="32"/>
          <w:szCs w:val="32"/>
        </w:rPr>
        <w:t>存于危废贮存点内，废气主要为贮存点产生的有机废气（以非甲烷总烃计），厂界废气排放</w:t>
      </w:r>
      <w:r>
        <w:rPr>
          <w:rFonts w:hint="eastAsia" w:ascii="方正仿宋简体" w:hAnsi="仿宋" w:eastAsia="方正仿宋简体" w:cs="仿宋"/>
          <w:sz w:val="32"/>
          <w:szCs w:val="32"/>
          <w:lang w:eastAsia="zh-CN"/>
        </w:rPr>
        <w:t>达到</w:t>
      </w:r>
      <w:r>
        <w:rPr>
          <w:rFonts w:hint="eastAsia" w:ascii="方正仿宋简体" w:hAnsi="仿宋" w:eastAsia="方正仿宋简体" w:cs="仿宋"/>
          <w:sz w:val="32"/>
          <w:szCs w:val="32"/>
        </w:rPr>
        <w:t>《大气污染物综合排放标准》（GB16297-1996）中表2标准</w:t>
      </w:r>
      <w:r>
        <w:rPr>
          <w:rFonts w:hint="eastAsia" w:ascii="方正仿宋简体" w:hAnsi="仿宋" w:eastAsia="方正仿宋简体" w:cs="仿宋"/>
          <w:sz w:val="32"/>
          <w:szCs w:val="32"/>
          <w:lang w:eastAsia="zh-CN"/>
        </w:rPr>
        <w:t>；厂区内有机废气（以非甲烷总烃计）无组织排放执行《挥发性有机物无组织排放控制标准》（GB37822-2019）中表A.1中规定排放限值要求。</w:t>
      </w:r>
    </w:p>
    <w:p>
      <w:pPr>
        <w:autoSpaceDE w:val="0"/>
        <w:autoSpaceDN w:val="0"/>
        <w:adjustRightInd w:val="0"/>
        <w:ind w:firstLine="640" w:firstLineChars="200"/>
        <w:rPr>
          <w:rFonts w:ascii="仿宋" w:hAnsi="仿宋" w:eastAsia="仿宋" w:cs="仿宋"/>
          <w:kern w:val="0"/>
          <w:sz w:val="32"/>
          <w:szCs w:val="32"/>
        </w:rPr>
      </w:pPr>
      <w:r>
        <w:rPr>
          <w:rFonts w:hint="eastAsia" w:ascii="仿宋" w:hAnsi="仿宋" w:eastAsia="仿宋" w:cs="仿宋"/>
          <w:kern w:val="0"/>
          <w:sz w:val="32"/>
          <w:szCs w:val="32"/>
        </w:rPr>
        <w:t>（三）本项目运营期无生产废水。</w:t>
      </w:r>
      <w:r>
        <w:rPr>
          <w:rFonts w:hint="eastAsia" w:ascii="仿宋" w:hAnsi="仿宋" w:eastAsia="仿宋" w:cs="仿宋"/>
          <w:kern w:val="0"/>
          <w:sz w:val="32"/>
          <w:szCs w:val="32"/>
          <w:lang w:eastAsia="zh-CN"/>
        </w:rPr>
        <w:t>项目不新增员工，无新增生活污水产生。</w:t>
      </w:r>
    </w:p>
    <w:p>
      <w:pPr>
        <w:autoSpaceDE w:val="0"/>
        <w:autoSpaceDN w:val="0"/>
        <w:adjustRightInd w:val="0"/>
        <w:ind w:firstLine="640" w:firstLineChars="200"/>
        <w:rPr>
          <w:rFonts w:hint="eastAsia" w:ascii="仿宋" w:hAnsi="仿宋" w:eastAsia="仿宋" w:cs="仿宋"/>
          <w:sz w:val="32"/>
          <w:szCs w:val="32"/>
          <w:lang w:eastAsia="zh-CN"/>
        </w:rPr>
      </w:pPr>
      <w:r>
        <w:rPr>
          <w:rFonts w:hint="eastAsia" w:ascii="仿宋" w:hAnsi="仿宋" w:eastAsia="仿宋" w:cs="仿宋"/>
          <w:kern w:val="0"/>
          <w:sz w:val="32"/>
          <w:szCs w:val="32"/>
        </w:rPr>
        <w:t>（四）</w:t>
      </w:r>
      <w:r>
        <w:rPr>
          <w:rFonts w:hint="eastAsia" w:ascii="仿宋" w:hAnsi="仿宋" w:eastAsia="仿宋" w:cs="仿宋"/>
          <w:sz w:val="32"/>
          <w:szCs w:val="32"/>
        </w:rPr>
        <w:t>落实噪音污染防治措施。运营期东、南、西侧厂界噪声排放</w:t>
      </w:r>
      <w:r>
        <w:rPr>
          <w:rFonts w:hint="eastAsia" w:ascii="仿宋" w:hAnsi="仿宋" w:eastAsia="仿宋" w:cs="仿宋"/>
          <w:sz w:val="32"/>
          <w:szCs w:val="32"/>
          <w:lang w:eastAsia="zh-CN"/>
        </w:rPr>
        <w:t>满足</w:t>
      </w:r>
      <w:r>
        <w:rPr>
          <w:rFonts w:hint="eastAsia" w:ascii="仿宋" w:hAnsi="仿宋" w:eastAsia="仿宋" w:cs="仿宋"/>
          <w:sz w:val="32"/>
          <w:szCs w:val="32"/>
        </w:rPr>
        <w:t>《工业企业厂界环境噪声排放标准》（GB12348-2008）中2类标准，北侧厂界排放</w:t>
      </w:r>
      <w:r>
        <w:rPr>
          <w:rFonts w:hint="eastAsia" w:ascii="仿宋" w:hAnsi="仿宋" w:eastAsia="仿宋" w:cs="仿宋"/>
          <w:sz w:val="32"/>
          <w:szCs w:val="32"/>
          <w:lang w:eastAsia="zh-CN"/>
        </w:rPr>
        <w:t>满足</w:t>
      </w:r>
      <w:r>
        <w:rPr>
          <w:rFonts w:hint="eastAsia" w:ascii="仿宋" w:hAnsi="仿宋" w:eastAsia="仿宋" w:cs="仿宋"/>
          <w:sz w:val="32"/>
          <w:szCs w:val="32"/>
        </w:rPr>
        <w:t>《工业企业厂界环境噪声排放标准》（GB12348-2008）中4类标准</w:t>
      </w:r>
      <w:r>
        <w:rPr>
          <w:rFonts w:hint="eastAsia" w:ascii="仿宋" w:hAnsi="仿宋" w:eastAsia="仿宋" w:cs="仿宋"/>
          <w:sz w:val="32"/>
          <w:szCs w:val="32"/>
          <w:lang w:eastAsia="zh-CN"/>
        </w:rPr>
        <w:t>。环境敏感目标噪声满足《声环境质量标准》（GB3096-2008）中</w:t>
      </w:r>
      <w:r>
        <w:rPr>
          <w:rFonts w:hint="eastAsia" w:ascii="仿宋" w:hAnsi="仿宋" w:eastAsia="仿宋" w:cs="仿宋"/>
          <w:sz w:val="32"/>
          <w:szCs w:val="32"/>
          <w:lang w:val="en-US" w:eastAsia="zh-CN"/>
        </w:rPr>
        <w:t>4a类</w:t>
      </w:r>
      <w:r>
        <w:rPr>
          <w:rFonts w:hint="eastAsia" w:ascii="仿宋" w:hAnsi="仿宋" w:eastAsia="仿宋" w:cs="仿宋"/>
          <w:sz w:val="32"/>
          <w:szCs w:val="32"/>
          <w:lang w:eastAsia="zh-CN"/>
        </w:rPr>
        <w:t>标准要求。</w:t>
      </w:r>
      <w:r>
        <w:rPr>
          <w:rFonts w:ascii="仿宋" w:hAnsi="仿宋" w:eastAsia="仿宋" w:cs="仿宋"/>
          <w:sz w:val="32"/>
          <w:szCs w:val="32"/>
          <w:highlight w:val="yellow"/>
        </w:rPr>
        <w:br w:type="textWrapping"/>
      </w:r>
      <w:r>
        <w:rPr>
          <w:rFonts w:ascii="仿宋" w:hAnsi="仿宋" w:eastAsia="仿宋" w:cs="仿宋"/>
          <w:sz w:val="32"/>
          <w:szCs w:val="32"/>
        </w:rPr>
        <w:t xml:space="preserve">    </w:t>
      </w:r>
      <w:r>
        <w:rPr>
          <w:rFonts w:hint="eastAsia" w:ascii="仿宋" w:hAnsi="仿宋" w:eastAsia="仿宋" w:cs="仿宋"/>
          <w:sz w:val="32"/>
          <w:szCs w:val="32"/>
        </w:rPr>
        <w:t>（五）</w:t>
      </w:r>
      <w:r>
        <w:rPr>
          <w:rFonts w:hint="eastAsia" w:ascii="方正仿宋简体" w:hAnsi="仿宋" w:eastAsia="方正仿宋简体" w:cs="仿宋"/>
          <w:sz w:val="32"/>
          <w:szCs w:val="32"/>
        </w:rPr>
        <w:t>做好固体废物污染防治工作。</w:t>
      </w:r>
      <w:r>
        <w:rPr>
          <w:rFonts w:hint="eastAsia" w:ascii="仿宋" w:hAnsi="仿宋" w:eastAsia="仿宋" w:cs="仿宋"/>
          <w:sz w:val="32"/>
          <w:szCs w:val="32"/>
          <w:lang w:eastAsia="zh-CN"/>
        </w:rPr>
        <w:t>项目本身不产生危险废物。</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（六）</w:t>
      </w:r>
      <w:r>
        <w:rPr>
          <w:rFonts w:hint="eastAsia" w:ascii="方正仿宋简体" w:hAnsi="仿宋" w:eastAsia="方正仿宋简体" w:cs="仿宋"/>
          <w:sz w:val="32"/>
          <w:szCs w:val="32"/>
        </w:rPr>
        <w:t>加强土壤和地下水污染防治。危险废物贮存点按照《危险废物贮存污染控制标准》（</w:t>
      </w:r>
      <w:r>
        <w:rPr>
          <w:rFonts w:ascii="方正仿宋简体" w:hAnsi="仿宋" w:eastAsia="方正仿宋简体" w:cs="仿宋"/>
          <w:sz w:val="32"/>
          <w:szCs w:val="32"/>
        </w:rPr>
        <w:t>GB18597-2023</w:t>
      </w:r>
      <w:r>
        <w:rPr>
          <w:rFonts w:hint="eastAsia" w:ascii="方正仿宋简体" w:hAnsi="仿宋" w:eastAsia="方正仿宋简体" w:cs="仿宋"/>
          <w:sz w:val="32"/>
          <w:szCs w:val="32"/>
        </w:rPr>
        <w:t>）、《危险废物收集、贮存、运输技术规范》（</w:t>
      </w:r>
      <w:r>
        <w:rPr>
          <w:rFonts w:ascii="方正仿宋简体" w:hAnsi="仿宋" w:eastAsia="方正仿宋简体" w:cs="仿宋"/>
          <w:sz w:val="32"/>
          <w:szCs w:val="32"/>
        </w:rPr>
        <w:t>HJ2025-2012</w:t>
      </w:r>
      <w:r>
        <w:rPr>
          <w:rFonts w:hint="eastAsia" w:ascii="方正仿宋简体" w:hAnsi="仿宋" w:eastAsia="方正仿宋简体" w:cs="仿宋"/>
          <w:sz w:val="32"/>
          <w:szCs w:val="32"/>
        </w:rPr>
        <w:t>）及相关要求进行场地施工改造。</w:t>
      </w:r>
    </w:p>
    <w:p>
      <w:pPr>
        <w:ind w:firstLine="640" w:firstLineChars="200"/>
        <w:rPr>
          <w:rFonts w:ascii="仿宋" w:hAnsi="仿宋" w:eastAsia="仿宋" w:cs="仿宋"/>
          <w:sz w:val="32"/>
          <w:szCs w:val="32"/>
        </w:rPr>
      </w:pPr>
      <w:r>
        <w:rPr>
          <w:rFonts w:hint="eastAsia" w:ascii="仿宋" w:hAnsi="仿宋" w:eastAsia="仿宋" w:cs="仿宋"/>
          <w:sz w:val="32"/>
          <w:szCs w:val="32"/>
        </w:rPr>
        <w:t>（七）落实各项风险防范措施。编制并落实环境风险应急预案，防止出现环境突发事件。</w:t>
      </w:r>
    </w:p>
    <w:p>
      <w:pPr>
        <w:ind w:firstLine="640" w:firstLineChars="200"/>
        <w:rPr>
          <w:rFonts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ind w:firstLine="640" w:firstLineChars="200"/>
        <w:rPr>
          <w:rFonts w:ascii="仿宋" w:hAnsi="仿宋" w:eastAsia="仿宋" w:cs="仿宋"/>
          <w:sz w:val="32"/>
          <w:szCs w:val="32"/>
        </w:rPr>
      </w:pPr>
      <w:r>
        <w:rPr>
          <w:rFonts w:hint="eastAsia" w:ascii="仿宋" w:hAnsi="仿宋" w:eastAsia="仿宋" w:cs="仿宋"/>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ind w:firstLine="630"/>
        <w:rPr>
          <w:rFonts w:ascii="仿宋" w:hAnsi="仿宋" w:eastAsia="仿宋" w:cs="仿宋"/>
          <w:sz w:val="32"/>
          <w:szCs w:val="32"/>
        </w:rPr>
      </w:pPr>
      <w:r>
        <w:rPr>
          <w:rFonts w:hint="eastAsia" w:ascii="仿宋" w:hAnsi="仿宋" w:eastAsia="仿宋" w:cs="仿宋"/>
          <w:sz w:val="32"/>
          <w:szCs w:val="32"/>
        </w:rPr>
        <w:t>五、本项目由我局委托四平市生态环境局铁东区分局负责该项目的“三同时”监督检查和管理工作。</w:t>
      </w:r>
      <w:bookmarkEnd w:id="4"/>
    </w:p>
    <w:p>
      <w:pPr>
        <w:spacing w:line="700" w:lineRule="exact"/>
        <w:ind w:firstLine="630"/>
        <w:rPr>
          <w:rFonts w:ascii="仿宋" w:hAnsi="仿宋" w:eastAsia="仿宋" w:cs="仿宋"/>
          <w:sz w:val="32"/>
          <w:szCs w:val="32"/>
        </w:rPr>
      </w:pPr>
    </w:p>
    <w:p>
      <w:pPr>
        <w:spacing w:line="700" w:lineRule="exact"/>
        <w:ind w:firstLine="630"/>
        <w:rPr>
          <w:rFonts w:ascii="仿宋" w:hAnsi="仿宋" w:eastAsia="仿宋" w:cs="仿宋"/>
          <w:sz w:val="32"/>
          <w:szCs w:val="32"/>
        </w:rPr>
      </w:pPr>
    </w:p>
    <w:p>
      <w:pPr>
        <w:spacing w:line="600" w:lineRule="exact"/>
        <w:ind w:firstLine="4800" w:firstLineChars="1500"/>
        <w:rPr>
          <w:rFonts w:ascii="仿宋" w:hAnsi="仿宋" w:eastAsia="仿宋" w:cs="仿宋"/>
          <w:sz w:val="32"/>
          <w:szCs w:val="32"/>
        </w:rPr>
      </w:pPr>
      <w:r>
        <w:rPr>
          <w:rFonts w:hint="eastAsia" w:ascii="仿宋" w:hAnsi="仿宋" w:eastAsia="仿宋" w:cs="仿宋"/>
          <w:sz w:val="32"/>
          <w:szCs w:val="32"/>
        </w:rPr>
        <w:t>四平市生态环境局</w:t>
      </w:r>
    </w:p>
    <w:p>
      <w:pPr>
        <w:ind w:firstLine="640" w:firstLineChars="200"/>
        <w:rPr>
          <w:rFonts w:ascii="方正仿宋简体" w:hAnsi="仿宋" w:eastAsia="方正仿宋简体" w:cs="仿宋"/>
          <w:sz w:val="32"/>
          <w:szCs w:val="32"/>
        </w:rPr>
      </w:pPr>
      <w:r>
        <w:rPr>
          <w:rFonts w:ascii="仿宋" w:hAnsi="仿宋" w:eastAsia="仿宋" w:cs="仿宋"/>
          <w:sz w:val="32"/>
          <w:szCs w:val="32"/>
        </w:rPr>
        <w:t xml:space="preserve">                           2026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ascii="仿宋" w:hAnsi="仿宋" w:eastAsia="仿宋" w:cs="仿宋"/>
          <w:sz w:val="32"/>
          <w:szCs w:val="32"/>
        </w:rPr>
        <w:t>8</w:t>
      </w:r>
      <w:r>
        <w:rPr>
          <w:rFonts w:hint="eastAsia" w:ascii="仿宋" w:hAnsi="仿宋" w:eastAsia="仿宋" w:cs="仿宋"/>
          <w:sz w:val="32"/>
          <w:szCs w:val="32"/>
        </w:rPr>
        <w:t>日</w:t>
      </w:r>
    </w:p>
    <w:p>
      <w:pPr>
        <w:ind w:firstLine="640" w:firstLineChars="200"/>
        <w:rPr>
          <w:rFonts w:ascii="方正仿宋简体" w:hAnsi="仿宋" w:eastAsia="方正仿宋简体" w:cs="仿宋"/>
          <w:sz w:val="32"/>
          <w:szCs w:val="32"/>
        </w:rPr>
      </w:pPr>
    </w:p>
    <w:p>
      <w:pPr>
        <w:spacing w:line="580" w:lineRule="exact"/>
        <w:rPr>
          <w:rFonts w:ascii="方正仿宋简体" w:eastAsia="方正仿宋简体" w:cs="Times New Roman"/>
          <w:sz w:val="32"/>
          <w:szCs w:val="32"/>
        </w:rPr>
      </w:pPr>
    </w:p>
    <w:p>
      <w:pPr>
        <w:spacing w:line="580" w:lineRule="exact"/>
        <w:rPr>
          <w:rFonts w:ascii="方正仿宋简体" w:eastAsia="方正仿宋简体" w:cs="Times New Roman"/>
          <w:sz w:val="32"/>
          <w:szCs w:val="32"/>
        </w:rPr>
      </w:pPr>
    </w:p>
    <w:p>
      <w:pPr>
        <w:spacing w:line="580" w:lineRule="exact"/>
        <w:rPr>
          <w:rFonts w:ascii="方正仿宋简体" w:eastAsia="方正仿宋简体" w:cs="Times New Roman"/>
          <w:sz w:val="32"/>
          <w:szCs w:val="32"/>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bookmarkStart w:id="5" w:name="_GoBack"/>
      <w:bookmarkEnd w:id="5"/>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bookmarkEnd w:id="3"/>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p>
      <w:pPr>
        <w:spacing w:line="580" w:lineRule="exact"/>
        <w:rPr>
          <w:rFonts w:ascii="方正仿宋简体" w:hAnsi="仿宋" w:eastAsia="方正仿宋简体"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国标仿宋"/>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FangSong_GB2312">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73373"/>
    <w:multiLevelType w:val="singleLevel"/>
    <w:tmpl w:val="ABE73373"/>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FB8"/>
    <w:rsid w:val="00000328"/>
    <w:rsid w:val="00002004"/>
    <w:rsid w:val="00002F00"/>
    <w:rsid w:val="00010938"/>
    <w:rsid w:val="000125C0"/>
    <w:rsid w:val="00012EFF"/>
    <w:rsid w:val="0001576E"/>
    <w:rsid w:val="00016068"/>
    <w:rsid w:val="000166F8"/>
    <w:rsid w:val="00025ED3"/>
    <w:rsid w:val="00027635"/>
    <w:rsid w:val="00030FD3"/>
    <w:rsid w:val="00044126"/>
    <w:rsid w:val="00046A3C"/>
    <w:rsid w:val="00053FD1"/>
    <w:rsid w:val="00054A81"/>
    <w:rsid w:val="00054D78"/>
    <w:rsid w:val="00064A0F"/>
    <w:rsid w:val="00070183"/>
    <w:rsid w:val="00074804"/>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233"/>
    <w:rsid w:val="000C18A7"/>
    <w:rsid w:val="000C2B9E"/>
    <w:rsid w:val="000C3707"/>
    <w:rsid w:val="000D7113"/>
    <w:rsid w:val="000E40D4"/>
    <w:rsid w:val="000E515A"/>
    <w:rsid w:val="000E5600"/>
    <w:rsid w:val="000E5E30"/>
    <w:rsid w:val="000E6C7D"/>
    <w:rsid w:val="000F2201"/>
    <w:rsid w:val="000F2C41"/>
    <w:rsid w:val="000F3DA3"/>
    <w:rsid w:val="000F4821"/>
    <w:rsid w:val="000F5958"/>
    <w:rsid w:val="00110780"/>
    <w:rsid w:val="00111658"/>
    <w:rsid w:val="00124CB5"/>
    <w:rsid w:val="001372B8"/>
    <w:rsid w:val="0014094C"/>
    <w:rsid w:val="00150094"/>
    <w:rsid w:val="00151852"/>
    <w:rsid w:val="001600DC"/>
    <w:rsid w:val="001635F9"/>
    <w:rsid w:val="0017024B"/>
    <w:rsid w:val="00170716"/>
    <w:rsid w:val="0017485C"/>
    <w:rsid w:val="00175688"/>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D5D0C"/>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61C5C"/>
    <w:rsid w:val="00271E60"/>
    <w:rsid w:val="002819EB"/>
    <w:rsid w:val="00284A34"/>
    <w:rsid w:val="002874EF"/>
    <w:rsid w:val="002908E8"/>
    <w:rsid w:val="0029413A"/>
    <w:rsid w:val="0029687F"/>
    <w:rsid w:val="002A0A3A"/>
    <w:rsid w:val="002A388B"/>
    <w:rsid w:val="002B53FB"/>
    <w:rsid w:val="002B7C14"/>
    <w:rsid w:val="002C0043"/>
    <w:rsid w:val="002C32E5"/>
    <w:rsid w:val="002C5A0E"/>
    <w:rsid w:val="002D2B04"/>
    <w:rsid w:val="002E04DD"/>
    <w:rsid w:val="002E3454"/>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53F27"/>
    <w:rsid w:val="00370265"/>
    <w:rsid w:val="0037223E"/>
    <w:rsid w:val="00380EE0"/>
    <w:rsid w:val="00381EFC"/>
    <w:rsid w:val="00382399"/>
    <w:rsid w:val="00384BD2"/>
    <w:rsid w:val="003854CE"/>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0795E"/>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806DA"/>
    <w:rsid w:val="00486355"/>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4661"/>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6812"/>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C7417"/>
    <w:rsid w:val="005D614A"/>
    <w:rsid w:val="005D75B2"/>
    <w:rsid w:val="005E3880"/>
    <w:rsid w:val="005F0DBB"/>
    <w:rsid w:val="005F28BA"/>
    <w:rsid w:val="005F73CF"/>
    <w:rsid w:val="00601B57"/>
    <w:rsid w:val="00606D28"/>
    <w:rsid w:val="00610800"/>
    <w:rsid w:val="0061281B"/>
    <w:rsid w:val="00620769"/>
    <w:rsid w:val="00626EC2"/>
    <w:rsid w:val="006272FB"/>
    <w:rsid w:val="006325B0"/>
    <w:rsid w:val="00635AD7"/>
    <w:rsid w:val="006450AD"/>
    <w:rsid w:val="006476E0"/>
    <w:rsid w:val="006567CC"/>
    <w:rsid w:val="00663FFC"/>
    <w:rsid w:val="00666D3F"/>
    <w:rsid w:val="006770E6"/>
    <w:rsid w:val="00685A52"/>
    <w:rsid w:val="0068693A"/>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1AF5"/>
    <w:rsid w:val="0071682D"/>
    <w:rsid w:val="00720197"/>
    <w:rsid w:val="007205F4"/>
    <w:rsid w:val="00721355"/>
    <w:rsid w:val="007218C7"/>
    <w:rsid w:val="007326F8"/>
    <w:rsid w:val="00732EB7"/>
    <w:rsid w:val="00734C81"/>
    <w:rsid w:val="00737B2A"/>
    <w:rsid w:val="00745DF2"/>
    <w:rsid w:val="00754078"/>
    <w:rsid w:val="0075601E"/>
    <w:rsid w:val="00756ACC"/>
    <w:rsid w:val="0075707A"/>
    <w:rsid w:val="007633F5"/>
    <w:rsid w:val="007650BC"/>
    <w:rsid w:val="00766491"/>
    <w:rsid w:val="007767B9"/>
    <w:rsid w:val="007768B9"/>
    <w:rsid w:val="007866CA"/>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A34B7"/>
    <w:rsid w:val="008A6F49"/>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173EA"/>
    <w:rsid w:val="00921B39"/>
    <w:rsid w:val="00925129"/>
    <w:rsid w:val="009257FE"/>
    <w:rsid w:val="00932E26"/>
    <w:rsid w:val="009441D9"/>
    <w:rsid w:val="00944C16"/>
    <w:rsid w:val="009500CD"/>
    <w:rsid w:val="00950882"/>
    <w:rsid w:val="009513FE"/>
    <w:rsid w:val="00952E7C"/>
    <w:rsid w:val="009562EE"/>
    <w:rsid w:val="009629C4"/>
    <w:rsid w:val="00964DE1"/>
    <w:rsid w:val="00965085"/>
    <w:rsid w:val="00972C2D"/>
    <w:rsid w:val="009761B1"/>
    <w:rsid w:val="00980BA5"/>
    <w:rsid w:val="00983A1E"/>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6311C"/>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1B0"/>
    <w:rsid w:val="00C67B1A"/>
    <w:rsid w:val="00C72608"/>
    <w:rsid w:val="00C76C1C"/>
    <w:rsid w:val="00C83497"/>
    <w:rsid w:val="00C83843"/>
    <w:rsid w:val="00CA2212"/>
    <w:rsid w:val="00CA5E48"/>
    <w:rsid w:val="00CA65F7"/>
    <w:rsid w:val="00CA6F65"/>
    <w:rsid w:val="00CB11AB"/>
    <w:rsid w:val="00CB1A38"/>
    <w:rsid w:val="00CB1E85"/>
    <w:rsid w:val="00CB3CB4"/>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4FE6"/>
    <w:rsid w:val="00D151E5"/>
    <w:rsid w:val="00D170EC"/>
    <w:rsid w:val="00D17281"/>
    <w:rsid w:val="00D17818"/>
    <w:rsid w:val="00D20330"/>
    <w:rsid w:val="00D25AA8"/>
    <w:rsid w:val="00D31292"/>
    <w:rsid w:val="00D318D5"/>
    <w:rsid w:val="00D35954"/>
    <w:rsid w:val="00D52CE7"/>
    <w:rsid w:val="00D556F0"/>
    <w:rsid w:val="00D61529"/>
    <w:rsid w:val="00D63D0C"/>
    <w:rsid w:val="00D713DB"/>
    <w:rsid w:val="00D7390D"/>
    <w:rsid w:val="00D758DD"/>
    <w:rsid w:val="00D76AD1"/>
    <w:rsid w:val="00D7781F"/>
    <w:rsid w:val="00D87D4D"/>
    <w:rsid w:val="00D87D58"/>
    <w:rsid w:val="00D95F8F"/>
    <w:rsid w:val="00DA3A40"/>
    <w:rsid w:val="00DB3704"/>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5777"/>
    <w:rsid w:val="00E36373"/>
    <w:rsid w:val="00E365EA"/>
    <w:rsid w:val="00E4605F"/>
    <w:rsid w:val="00E545D5"/>
    <w:rsid w:val="00E70F23"/>
    <w:rsid w:val="00E775D1"/>
    <w:rsid w:val="00E77743"/>
    <w:rsid w:val="00E806E4"/>
    <w:rsid w:val="00E94314"/>
    <w:rsid w:val="00E94611"/>
    <w:rsid w:val="00EA362B"/>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36677"/>
    <w:rsid w:val="00F40116"/>
    <w:rsid w:val="00F475CD"/>
    <w:rsid w:val="00F478ED"/>
    <w:rsid w:val="00F51AF8"/>
    <w:rsid w:val="00F52BAA"/>
    <w:rsid w:val="00F562AE"/>
    <w:rsid w:val="00F56BA5"/>
    <w:rsid w:val="00F5732A"/>
    <w:rsid w:val="00F61C86"/>
    <w:rsid w:val="00F715FE"/>
    <w:rsid w:val="00F7406E"/>
    <w:rsid w:val="00F802CD"/>
    <w:rsid w:val="00F848B1"/>
    <w:rsid w:val="00F85027"/>
    <w:rsid w:val="00F85A18"/>
    <w:rsid w:val="00F97A3C"/>
    <w:rsid w:val="00FA363A"/>
    <w:rsid w:val="00FA473B"/>
    <w:rsid w:val="00FA686B"/>
    <w:rsid w:val="00FB76A8"/>
    <w:rsid w:val="00FC19B9"/>
    <w:rsid w:val="00FC1C98"/>
    <w:rsid w:val="00FE04FC"/>
    <w:rsid w:val="00FE2100"/>
    <w:rsid w:val="00FE5B97"/>
    <w:rsid w:val="00FF105A"/>
    <w:rsid w:val="00FF22C1"/>
    <w:rsid w:val="00FF27A2"/>
    <w:rsid w:val="042F1F23"/>
    <w:rsid w:val="05B456D4"/>
    <w:rsid w:val="107F1C42"/>
    <w:rsid w:val="1F454432"/>
    <w:rsid w:val="213627E8"/>
    <w:rsid w:val="22153A02"/>
    <w:rsid w:val="33F85ED1"/>
    <w:rsid w:val="35DB97B5"/>
    <w:rsid w:val="383F63EF"/>
    <w:rsid w:val="58C24BD6"/>
    <w:rsid w:val="5BFB8354"/>
    <w:rsid w:val="5D99AF1D"/>
    <w:rsid w:val="5F734558"/>
    <w:rsid w:val="625F6A4A"/>
    <w:rsid w:val="67F58468"/>
    <w:rsid w:val="69F76A4A"/>
    <w:rsid w:val="69FDFA8B"/>
    <w:rsid w:val="6BCB7ABB"/>
    <w:rsid w:val="6FF30058"/>
    <w:rsid w:val="72B7254D"/>
    <w:rsid w:val="7D778414"/>
    <w:rsid w:val="7FFD99CF"/>
    <w:rsid w:val="B73E1A9F"/>
    <w:rsid w:val="B9E392E8"/>
    <w:rsid w:val="BB77BB0F"/>
    <w:rsid w:val="BDFF9744"/>
    <w:rsid w:val="F6DF6A3B"/>
    <w:rsid w:val="FDFF4987"/>
    <w:rsid w:val="FEFB9B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23"/>
    <w:semiHidden/>
    <w:qFormat/>
    <w:uiPriority w:val="99"/>
    <w:pPr>
      <w:jc w:val="left"/>
    </w:pPr>
    <w:rPr>
      <w:sz w:val="24"/>
      <w:szCs w:val="24"/>
    </w:rPr>
  </w:style>
  <w:style w:type="paragraph" w:styleId="6">
    <w:name w:val="Body Text"/>
    <w:basedOn w:val="1"/>
    <w:link w:val="24"/>
    <w:qFormat/>
    <w:uiPriority w:val="99"/>
    <w:pPr>
      <w:spacing w:after="120"/>
    </w:pPr>
    <w:rPr>
      <w:kern w:val="0"/>
      <w:sz w:val="20"/>
      <w:szCs w:val="20"/>
    </w:rPr>
  </w:style>
  <w:style w:type="paragraph" w:styleId="7">
    <w:name w:val="Body Text Indent"/>
    <w:basedOn w:val="1"/>
    <w:link w:val="25"/>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26"/>
    <w:semiHidden/>
    <w:qFormat/>
    <w:uiPriority w:val="99"/>
    <w:rPr>
      <w:rFonts w:ascii="宋体" w:hAnsi="Courier New" w:cs="宋体"/>
    </w:rPr>
  </w:style>
  <w:style w:type="paragraph" w:styleId="10">
    <w:name w:val="Date"/>
    <w:basedOn w:val="1"/>
    <w:next w:val="1"/>
    <w:link w:val="27"/>
    <w:qFormat/>
    <w:uiPriority w:val="99"/>
    <w:pPr>
      <w:ind w:left="100" w:leftChars="2500"/>
    </w:pPr>
  </w:style>
  <w:style w:type="paragraph" w:styleId="11">
    <w:name w:val="Body Text Indent 2"/>
    <w:basedOn w:val="1"/>
    <w:link w:val="28"/>
    <w:qFormat/>
    <w:uiPriority w:val="99"/>
    <w:pPr>
      <w:spacing w:after="120" w:line="480" w:lineRule="auto"/>
      <w:ind w:left="420" w:leftChars="200"/>
    </w:pPr>
  </w:style>
  <w:style w:type="paragraph" w:styleId="12">
    <w:name w:val="Balloon Text"/>
    <w:basedOn w:val="1"/>
    <w:link w:val="29"/>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33"/>
    <w:qFormat/>
    <w:uiPriority w:val="99"/>
    <w:pPr>
      <w:ind w:firstLine="420" w:firstLineChars="200"/>
    </w:pPr>
  </w:style>
  <w:style w:type="character" w:styleId="22">
    <w:name w:val="page number"/>
    <w:basedOn w:val="21"/>
    <w:qFormat/>
    <w:uiPriority w:val="99"/>
    <w:rPr>
      <w:rFonts w:cs="Times New Roman"/>
    </w:rPr>
  </w:style>
  <w:style w:type="character" w:customStyle="1" w:styleId="23">
    <w:name w:val="Comment Text Char"/>
    <w:basedOn w:val="21"/>
    <w:link w:val="5"/>
    <w:semiHidden/>
    <w:qFormat/>
    <w:locked/>
    <w:uiPriority w:val="99"/>
    <w:rPr>
      <w:rFonts w:eastAsia="宋体" w:cs="Times New Roman"/>
      <w:kern w:val="2"/>
      <w:sz w:val="24"/>
      <w:szCs w:val="24"/>
      <w:lang w:val="en-US" w:eastAsia="zh-CN"/>
    </w:rPr>
  </w:style>
  <w:style w:type="character" w:customStyle="1" w:styleId="24">
    <w:name w:val="Body Text Char"/>
    <w:basedOn w:val="21"/>
    <w:link w:val="6"/>
    <w:semiHidden/>
    <w:qFormat/>
    <w:locked/>
    <w:uiPriority w:val="99"/>
    <w:rPr>
      <w:rFonts w:cs="Times New Roman"/>
    </w:rPr>
  </w:style>
  <w:style w:type="character" w:customStyle="1" w:styleId="25">
    <w:name w:val="Body Text Indent Char"/>
    <w:basedOn w:val="21"/>
    <w:link w:val="7"/>
    <w:semiHidden/>
    <w:qFormat/>
    <w:locked/>
    <w:uiPriority w:val="99"/>
    <w:rPr>
      <w:rFonts w:ascii="宋体" w:hAnsi="宋体" w:eastAsia="宋体" w:cs="宋体"/>
      <w:kern w:val="2"/>
      <w:sz w:val="24"/>
      <w:szCs w:val="24"/>
      <w:lang w:val="en-US" w:eastAsia="zh-CN"/>
    </w:rPr>
  </w:style>
  <w:style w:type="character" w:customStyle="1" w:styleId="26">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27">
    <w:name w:val="Date Char"/>
    <w:basedOn w:val="21"/>
    <w:link w:val="10"/>
    <w:semiHidden/>
    <w:qFormat/>
    <w:locked/>
    <w:uiPriority w:val="99"/>
    <w:rPr>
      <w:rFonts w:cs="Calibri"/>
      <w:sz w:val="21"/>
      <w:szCs w:val="21"/>
    </w:rPr>
  </w:style>
  <w:style w:type="character" w:customStyle="1" w:styleId="28">
    <w:name w:val="Body Text Indent 2 Char"/>
    <w:basedOn w:val="21"/>
    <w:link w:val="11"/>
    <w:semiHidden/>
    <w:qFormat/>
    <w:locked/>
    <w:uiPriority w:val="99"/>
    <w:rPr>
      <w:rFonts w:cs="Calibri"/>
      <w:sz w:val="21"/>
      <w:szCs w:val="21"/>
    </w:rPr>
  </w:style>
  <w:style w:type="character" w:customStyle="1" w:styleId="29">
    <w:name w:val="Balloon Text Char"/>
    <w:basedOn w:val="21"/>
    <w:link w:val="12"/>
    <w:semiHidden/>
    <w:qFormat/>
    <w:locked/>
    <w:uiPriority w:val="99"/>
    <w:rPr>
      <w:rFonts w:cs="Calibri"/>
      <w:sz w:val="2"/>
    </w:rPr>
  </w:style>
  <w:style w:type="character" w:customStyle="1" w:styleId="30">
    <w:name w:val="Footer Char"/>
    <w:basedOn w:val="21"/>
    <w:link w:val="13"/>
    <w:semiHidden/>
    <w:qFormat/>
    <w:locked/>
    <w:uiPriority w:val="99"/>
    <w:rPr>
      <w:rFonts w:cs="Times New Roman"/>
      <w:sz w:val="18"/>
      <w:szCs w:val="18"/>
    </w:rPr>
  </w:style>
  <w:style w:type="character" w:customStyle="1" w:styleId="31">
    <w:name w:val="Header Char"/>
    <w:basedOn w:val="21"/>
    <w:link w:val="14"/>
    <w:qFormat/>
    <w:locked/>
    <w:uiPriority w:val="99"/>
    <w:rPr>
      <w:rFonts w:cs="Times New Roman"/>
      <w:sz w:val="18"/>
      <w:szCs w:val="18"/>
    </w:rPr>
  </w:style>
  <w:style w:type="character" w:customStyle="1" w:styleId="32">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33">
    <w:name w:val="Body Text First Indent 2 Char"/>
    <w:basedOn w:val="25"/>
    <w:link w:val="19"/>
    <w:semiHidden/>
    <w:qFormat/>
    <w:locked/>
    <w:uiPriority w:val="99"/>
    <w:rPr>
      <w:rFonts w:cs="Calibri"/>
      <w:sz w:val="21"/>
      <w:szCs w:val="21"/>
    </w:rPr>
  </w:style>
  <w:style w:type="paragraph" w:customStyle="1" w:styleId="34">
    <w:name w:val="p17"/>
    <w:basedOn w:val="1"/>
    <w:semiHidden/>
    <w:qFormat/>
    <w:uiPriority w:val="99"/>
    <w:pPr>
      <w:widowControl/>
    </w:pPr>
    <w:rPr>
      <w:kern w:val="0"/>
    </w:rPr>
  </w:style>
  <w:style w:type="character" w:customStyle="1" w:styleId="35">
    <w:name w:val="博士论文正文 Char3"/>
    <w:link w:val="36"/>
    <w:qFormat/>
    <w:locked/>
    <w:uiPriority w:val="99"/>
    <w:rPr>
      <w:sz w:val="24"/>
    </w:rPr>
  </w:style>
  <w:style w:type="paragraph" w:customStyle="1" w:styleId="36">
    <w:name w:val="博士论文正文"/>
    <w:basedOn w:val="1"/>
    <w:link w:val="35"/>
    <w:qFormat/>
    <w:uiPriority w:val="99"/>
    <w:pPr>
      <w:snapToGrid w:val="0"/>
      <w:spacing w:beforeLines="20" w:line="360" w:lineRule="auto"/>
      <w:ind w:firstLine="200" w:firstLineChars="200"/>
    </w:pPr>
    <w:rPr>
      <w:rFonts w:cs="Times New Roman"/>
      <w:kern w:val="0"/>
      <w:sz w:val="24"/>
      <w:szCs w:val="20"/>
    </w:rPr>
  </w:style>
  <w:style w:type="paragraph" w:customStyle="1" w:styleId="37">
    <w:name w:val="p0"/>
    <w:basedOn w:val="1"/>
    <w:qFormat/>
    <w:uiPriority w:val="99"/>
    <w:pPr>
      <w:widowControl/>
    </w:pPr>
    <w:rPr>
      <w:rFonts w:ascii="Times New Roman" w:hAnsi="Times New Roman" w:cs="Times New Roman"/>
      <w:kern w:val="0"/>
    </w:rPr>
  </w:style>
  <w:style w:type="paragraph" w:customStyle="1" w:styleId="38">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9">
    <w:name w:val="style41"/>
    <w:qFormat/>
    <w:uiPriority w:val="99"/>
    <w:rPr>
      <w:sz w:val="18"/>
    </w:rPr>
  </w:style>
  <w:style w:type="paragraph" w:customStyle="1" w:styleId="40">
    <w:name w:val="5"/>
    <w:basedOn w:val="1"/>
    <w:next w:val="1"/>
    <w:qFormat/>
    <w:uiPriority w:val="99"/>
    <w:pPr>
      <w:spacing w:line="360" w:lineRule="auto"/>
      <w:ind w:firstLine="200" w:firstLineChars="200"/>
    </w:pPr>
    <w:rPr>
      <w:rFonts w:ascii="宋体" w:hAnsi="宋体" w:cs="宋体"/>
      <w:sz w:val="24"/>
      <w:szCs w:val="24"/>
    </w:rPr>
  </w:style>
  <w:style w:type="paragraph" w:customStyle="1" w:styleId="41">
    <w:name w:val="报告表正文"/>
    <w:basedOn w:val="1"/>
    <w:qFormat/>
    <w:uiPriority w:val="99"/>
    <w:pPr>
      <w:spacing w:line="360" w:lineRule="auto"/>
      <w:ind w:firstLine="200" w:firstLineChars="200"/>
    </w:pPr>
    <w:rPr>
      <w:rFonts w:ascii="??" w:eastAsia="Times New Roman"/>
      <w:sz w:val="24"/>
    </w:rPr>
  </w:style>
  <w:style w:type="character" w:customStyle="1" w:styleId="42">
    <w:name w:val="评估意见正文内容 Char Char"/>
    <w:basedOn w:val="21"/>
    <w:link w:val="43"/>
    <w:qFormat/>
    <w:locked/>
    <w:uiPriority w:val="99"/>
    <w:rPr>
      <w:rFonts w:ascii="FangSong_GB2312falt" w:hAnsi="宋体" w:eastAsia="Times New Roman" w:cs="Times New Roman"/>
      <w:bCs/>
      <w:kern w:val="2"/>
      <w:sz w:val="23"/>
      <w:szCs w:val="23"/>
      <w:lang w:val="en-US" w:eastAsia="zh-CN" w:bidi="ar-SA"/>
    </w:rPr>
  </w:style>
  <w:style w:type="paragraph" w:customStyle="1" w:styleId="43">
    <w:name w:val="评估意见正文内容"/>
    <w:basedOn w:val="1"/>
    <w:link w:val="42"/>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4">
    <w:name w:val="宋小四缩 Char Char"/>
    <w:basedOn w:val="21"/>
    <w:link w:val="45"/>
    <w:qFormat/>
    <w:locked/>
    <w:uiPriority w:val="99"/>
    <w:rPr>
      <w:rFonts w:ascii="宋体" w:hAnsi="宋体" w:eastAsia="宋体" w:cs="Times New Roman"/>
      <w:color w:val="000000"/>
      <w:kern w:val="2"/>
      <w:sz w:val="24"/>
      <w:szCs w:val="24"/>
      <w:lang w:val="en-US" w:eastAsia="zh-CN" w:bidi="ar-SA"/>
    </w:rPr>
  </w:style>
  <w:style w:type="paragraph" w:customStyle="1" w:styleId="45">
    <w:name w:val="宋小四缩"/>
    <w:basedOn w:val="1"/>
    <w:link w:val="44"/>
    <w:qFormat/>
    <w:uiPriority w:val="99"/>
    <w:pPr>
      <w:spacing w:line="360" w:lineRule="auto"/>
      <w:ind w:firstLine="480" w:firstLineChars="200"/>
      <w:jc w:val="left"/>
    </w:pPr>
    <w:rPr>
      <w:rFonts w:ascii="宋体" w:hAnsi="宋体" w:cs="Times New Roman"/>
      <w:color w:val="000000"/>
      <w:sz w:val="24"/>
      <w:szCs w:val="24"/>
    </w:rPr>
  </w:style>
  <w:style w:type="paragraph" w:customStyle="1" w:styleId="46">
    <w:name w:val="评估意见标题内容"/>
    <w:basedOn w:val="43"/>
    <w:next w:val="43"/>
    <w:qFormat/>
    <w:uiPriority w:val="99"/>
    <w:pPr>
      <w:spacing w:line="600" w:lineRule="exact"/>
      <w:outlineLvl w:val="0"/>
    </w:pPr>
    <w:rPr>
      <w:color w:val="000000"/>
      <w:kern w:val="0"/>
      <w:szCs w:val="32"/>
    </w:rPr>
  </w:style>
  <w:style w:type="paragraph" w:customStyle="1" w:styleId="47">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8">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50">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1">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2">
    <w:name w:val="修订1"/>
    <w:qFormat/>
    <w:uiPriority w:val="99"/>
    <w:rPr>
      <w:rFonts w:ascii="Times New Roman" w:hAnsi="Times New Roman" w:eastAsia="宋体" w:cs="Times New Roman"/>
      <w:kern w:val="2"/>
      <w:sz w:val="24"/>
      <w:szCs w:val="20"/>
      <w:lang w:val="en-US" w:eastAsia="zh-CN" w:bidi="ar-SA"/>
    </w:rPr>
  </w:style>
  <w:style w:type="paragraph" w:customStyle="1" w:styleId="53">
    <w:name w:val="正文 任"/>
    <w:basedOn w:val="6"/>
    <w:qFormat/>
    <w:uiPriority w:val="99"/>
    <w:pPr>
      <w:ind w:firstLine="480" w:firstLineChars="200"/>
    </w:pPr>
    <w:rPr>
      <w:sz w:val="24"/>
      <w:szCs w:val="24"/>
    </w:rPr>
  </w:style>
  <w:style w:type="paragraph" w:customStyle="1" w:styleId="54">
    <w:name w:val="正文内容孟"/>
    <w:basedOn w:val="1"/>
    <w:qFormat/>
    <w:uiPriority w:val="99"/>
    <w:pPr>
      <w:spacing w:line="360" w:lineRule="auto"/>
      <w:ind w:firstLine="200" w:firstLineChars="200"/>
    </w:pPr>
    <w:rPr>
      <w:rFonts w:cs="Times New Roman"/>
      <w:szCs w:val="22"/>
    </w:rPr>
  </w:style>
  <w:style w:type="paragraph" w:customStyle="1" w:styleId="55">
    <w:name w:val="0正文"/>
    <w:basedOn w:val="7"/>
    <w:qFormat/>
    <w:uiPriority w:val="99"/>
    <w:pPr>
      <w:spacing w:line="360" w:lineRule="auto"/>
      <w:ind w:firstLine="720" w:firstLineChars="200"/>
    </w:pPr>
  </w:style>
  <w:style w:type="character" w:customStyle="1" w:styleId="56">
    <w:name w:val="HTML Preformatted Char1"/>
    <w:basedOn w:val="21"/>
    <w:link w:val="17"/>
    <w:semiHidden/>
    <w:qFormat/>
    <w:locked/>
    <w:uiPriority w:val="99"/>
    <w:rPr>
      <w:rFonts w:ascii="Courier New" w:hAnsi="Courier New" w:cs="Courier New"/>
      <w:sz w:val="20"/>
      <w:szCs w:val="20"/>
    </w:rPr>
  </w:style>
  <w:style w:type="paragraph" w:customStyle="1" w:styleId="57">
    <w:name w:val="公开正文"/>
    <w:basedOn w:val="1"/>
    <w:next w:val="1"/>
    <w:qFormat/>
    <w:uiPriority w:val="99"/>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242</Words>
  <Characters>1384</Characters>
  <Lines>0</Lines>
  <Paragraphs>0</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2026-02-11T21:45:00Z</dcterms:created>
  <dc:creator>Administrator</dc:creator>
  <cp:lastModifiedBy>admin</cp:lastModifiedBy>
  <cp:lastPrinted>2026-02-28T23:03:00Z</cp:lastPrinted>
  <dcterms:modified xsi:type="dcterms:W3CDTF">2026-05-29T10:38:54Z</dcterms:modified>
  <dc:title>四环审（表）字[2018] 45号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