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474" w:leftChars="100" w:hanging="1264" w:hangingChars="350"/>
        <w:rPr>
          <w:rFonts w:ascii="方正仿宋简体" w:hAnsi="方正仿宋简体" w:eastAsia="方正仿宋简体" w:cs="Times New Roman"/>
          <w:sz w:val="32"/>
          <w:szCs w:val="32"/>
        </w:rPr>
      </w:pPr>
      <w:r>
        <w:rPr>
          <w:rFonts w:hint="eastAsia" w:ascii="仿宋" w:hAnsi="仿宋" w:eastAsia="仿宋" w:cs="Times New Roman"/>
          <w:b/>
          <w:bCs/>
          <w:kern w:val="0"/>
          <w:sz w:val="36"/>
          <w:szCs w:val="36"/>
          <w:lang w:eastAsia="zh-CN"/>
        </w:rPr>
        <w:t>环评批复公示：</w:t>
      </w:r>
    </w:p>
    <w:p>
      <w:pPr>
        <w:spacing w:line="660" w:lineRule="exact"/>
        <w:jc w:val="center"/>
        <w:rPr>
          <w:rFonts w:ascii="方正小标宋简体" w:eastAsia="方正小标宋简体" w:cs="Times New Roman"/>
          <w:sz w:val="18"/>
          <w:szCs w:val="18"/>
        </w:rPr>
      </w:pPr>
      <w:r>
        <w:rPr>
          <w:rFonts w:hint="eastAsia" w:ascii="方正仿宋简体" w:hAnsi="方正仿宋简体" w:eastAsia="方正仿宋简体" w:cs="方正仿宋简体"/>
          <w:sz w:val="24"/>
          <w:szCs w:val="24"/>
        </w:rPr>
        <w:t>四环审字〔</w:t>
      </w:r>
      <w:r>
        <w:rPr>
          <w:rFonts w:ascii="方正仿宋简体" w:hAnsi="方正仿宋简体" w:eastAsia="方正仿宋简体" w:cs="方正仿宋简体"/>
          <w:sz w:val="24"/>
          <w:szCs w:val="24"/>
        </w:rPr>
        <w:t>202</w:t>
      </w:r>
      <w:r>
        <w:rPr>
          <w:rFonts w:hint="eastAsia" w:ascii="方正仿宋简体" w:hAnsi="方正仿宋简体" w:eastAsia="方正仿宋简体" w:cs="方正仿宋简体"/>
          <w:sz w:val="24"/>
          <w:szCs w:val="24"/>
          <w:lang w:val="en-US" w:eastAsia="zh-CN"/>
        </w:rPr>
        <w:t>6</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3</w:t>
      </w:r>
      <w:bookmarkStart w:id="3" w:name="_GoBack"/>
      <w:bookmarkEnd w:id="3"/>
      <w:r>
        <w:rPr>
          <w:rFonts w:hint="eastAsia" w:ascii="方正仿宋简体" w:hAnsi="方正仿宋简体" w:eastAsia="方正仿宋简体" w:cs="方正仿宋简体"/>
          <w:sz w:val="24"/>
          <w:szCs w:val="24"/>
        </w:rPr>
        <w:t>号</w:t>
      </w:r>
    </w:p>
    <w:p>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关于</w:t>
      </w:r>
      <w:bookmarkStart w:id="0" w:name="OLE_LINK3"/>
      <w:r>
        <w:rPr>
          <w:rFonts w:hint="eastAsia" w:ascii="方正小标宋简体" w:eastAsia="方正小标宋简体" w:cs="方正小标宋简体"/>
          <w:sz w:val="32"/>
          <w:szCs w:val="32"/>
        </w:rPr>
        <w:t>四平禾丰养殖有限公司秀水村</w:t>
      </w:r>
    </w:p>
    <w:bookmarkEnd w:id="0"/>
    <w:p>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养殖二场白羽肉鸡养殖项目</w:t>
      </w:r>
    </w:p>
    <w:p>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环境影响报告</w:t>
      </w:r>
      <w:r>
        <w:rPr>
          <w:rFonts w:hint="eastAsia" w:ascii="方正小标宋简体" w:eastAsia="方正小标宋简体" w:cs="方正小标宋简体"/>
          <w:sz w:val="32"/>
          <w:szCs w:val="32"/>
          <w:lang w:eastAsia="zh-CN"/>
        </w:rPr>
        <w:t>书</w:t>
      </w:r>
      <w:r>
        <w:rPr>
          <w:rFonts w:hint="eastAsia" w:ascii="方正小标宋简体" w:eastAsia="方正小标宋简体" w:cs="方正小标宋简体"/>
          <w:sz w:val="32"/>
          <w:szCs w:val="32"/>
        </w:rPr>
        <w:t>的批复</w:t>
      </w:r>
    </w:p>
    <w:p>
      <w:pPr>
        <w:rPr>
          <w:rFonts w:hint="eastAsia" w:ascii="仿宋_GB2312" w:hAnsi="仿宋_GB2312" w:eastAsia="仿宋_GB2312" w:cs="仿宋_GB2312"/>
          <w:kern w:val="0"/>
          <w:sz w:val="32"/>
          <w:szCs w:val="32"/>
          <w:lang w:eastAsia="zh-CN"/>
        </w:rPr>
      </w:pPr>
    </w:p>
    <w:p>
      <w:pPr>
        <w:rPr>
          <w:rFonts w:hint="eastAsia" w:ascii="仿宋" w:hAnsi="仿宋" w:eastAsia="仿宋" w:cs="仿宋"/>
          <w:sz w:val="32"/>
          <w:szCs w:val="32"/>
        </w:rPr>
      </w:pPr>
      <w:r>
        <w:rPr>
          <w:rFonts w:hint="eastAsia" w:ascii="仿宋" w:hAnsi="仿宋" w:eastAsia="仿宋" w:cs="仿宋"/>
          <w:bCs/>
          <w:sz w:val="32"/>
          <w:szCs w:val="32"/>
        </w:rPr>
        <w:t>四平禾丰养殖有限公司</w:t>
      </w:r>
      <w:r>
        <w:rPr>
          <w:rFonts w:hint="eastAsia" w:ascii="仿宋" w:hAnsi="仿宋" w:eastAsia="仿宋" w:cs="仿宋"/>
          <w:sz w:val="32"/>
          <w:szCs w:val="32"/>
        </w:rPr>
        <w:t>:</w:t>
      </w:r>
    </w:p>
    <w:p>
      <w:pPr>
        <w:adjustRightInd w:val="0"/>
        <w:ind w:firstLine="640" w:firstLineChars="200"/>
        <w:rPr>
          <w:rFonts w:hint="eastAsia" w:ascii="仿宋" w:hAnsi="仿宋" w:eastAsia="仿宋" w:cs="仿宋"/>
          <w:bCs/>
          <w:sz w:val="32"/>
          <w:szCs w:val="32"/>
        </w:rPr>
      </w:pPr>
      <w:r>
        <w:rPr>
          <w:rFonts w:hint="eastAsia" w:ascii="仿宋" w:hAnsi="仿宋" w:eastAsia="仿宋" w:cs="仿宋"/>
          <w:bCs/>
          <w:sz w:val="32"/>
          <w:szCs w:val="32"/>
        </w:rPr>
        <w:t>你单位报来的《四平禾丰养殖有限公司秀水村养殖二场白羽肉鸡养殖项目的请示》和委托吉林省吉林省云鹤环保科技有限公司编制的《四平禾丰养殖有限公司秀水村养殖二场白羽肉鸡养殖项目环境影响报告书》收悉。根据环境影响报告书的评价结论和专家意见，经研究，批复如下：</w:t>
      </w:r>
    </w:p>
    <w:p>
      <w:pPr>
        <w:adjustRightInd w:val="0"/>
        <w:ind w:firstLine="640" w:firstLineChars="200"/>
        <w:rPr>
          <w:rFonts w:hint="eastAsia" w:ascii="仿宋" w:hAnsi="仿宋" w:eastAsia="仿宋" w:cs="仿宋"/>
          <w:bCs/>
          <w:sz w:val="32"/>
          <w:szCs w:val="32"/>
        </w:rPr>
      </w:pPr>
      <w:r>
        <w:rPr>
          <w:rFonts w:hint="eastAsia" w:ascii="仿宋" w:hAnsi="仿宋" w:eastAsia="仿宋" w:cs="仿宋"/>
          <w:bCs/>
          <w:sz w:val="32"/>
          <w:szCs w:val="32"/>
        </w:rPr>
        <w:t>一、本项目位于四平市双辽市双山镇秀水村，</w:t>
      </w:r>
      <w:bookmarkStart w:id="1" w:name="OLE_LINK119"/>
      <w:bookmarkStart w:id="2" w:name="OLE_LINK85"/>
      <w:r>
        <w:rPr>
          <w:rFonts w:hint="eastAsia" w:ascii="仿宋" w:hAnsi="仿宋" w:eastAsia="仿宋" w:cs="仿宋"/>
          <w:bCs/>
          <w:sz w:val="32"/>
          <w:szCs w:val="32"/>
        </w:rPr>
        <w:t>项目总占地面积44448m</w:t>
      </w:r>
      <w:r>
        <w:rPr>
          <w:rFonts w:hint="eastAsia" w:ascii="仿宋" w:hAnsi="仿宋" w:eastAsia="仿宋" w:cs="仿宋"/>
          <w:bCs/>
          <w:sz w:val="32"/>
          <w:szCs w:val="32"/>
          <w:vertAlign w:val="superscript"/>
        </w:rPr>
        <w:t>2</w:t>
      </w:r>
      <w:r>
        <w:rPr>
          <w:rFonts w:hint="eastAsia" w:ascii="仿宋" w:hAnsi="仿宋" w:eastAsia="仿宋" w:cs="仿宋"/>
          <w:bCs/>
          <w:sz w:val="32"/>
          <w:szCs w:val="32"/>
        </w:rPr>
        <w:t>，总建筑面积21141.5m</w:t>
      </w:r>
      <w:r>
        <w:rPr>
          <w:rFonts w:hint="eastAsia" w:ascii="仿宋" w:hAnsi="仿宋" w:eastAsia="仿宋" w:cs="仿宋"/>
          <w:bCs/>
          <w:sz w:val="32"/>
          <w:szCs w:val="32"/>
          <w:vertAlign w:val="superscript"/>
        </w:rPr>
        <w:t>2</w:t>
      </w:r>
      <w:r>
        <w:rPr>
          <w:rFonts w:hint="eastAsia" w:ascii="仿宋" w:hAnsi="仿宋" w:eastAsia="仿宋" w:cs="仿宋"/>
          <w:bCs/>
          <w:sz w:val="32"/>
          <w:szCs w:val="32"/>
        </w:rPr>
        <w:t>，项目建设主要包括办公区和养殖区，主要建筑物包括鸡舍、综合用房、污水池以及水井等配套设施等。项目建成后鸡只常年存栏规模为60万只，每2个月出栏一次，年出栏6次，年出栏360万只肉鸡。</w:t>
      </w:r>
    </w:p>
    <w:bookmarkEnd w:id="1"/>
    <w:bookmarkEnd w:id="2"/>
    <w:p>
      <w:pPr>
        <w:adjustRightInd w:val="0"/>
        <w:ind w:firstLine="640" w:firstLineChars="200"/>
        <w:rPr>
          <w:rFonts w:hint="eastAsia" w:ascii="仿宋" w:hAnsi="仿宋" w:eastAsia="仿宋" w:cs="仿宋"/>
          <w:bCs/>
          <w:sz w:val="32"/>
          <w:szCs w:val="32"/>
        </w:rPr>
      </w:pPr>
      <w:r>
        <w:rPr>
          <w:rFonts w:hint="eastAsia" w:ascii="仿宋" w:hAnsi="仿宋" w:eastAsia="仿宋" w:cs="仿宋"/>
          <w:bCs/>
          <w:sz w:val="32"/>
          <w:szCs w:val="32"/>
        </w:rPr>
        <w:t>该项目符合国家产业政策，符合四平市生态环境分区管控和准入要求，在全面落实报告书提出的各项生态保护及污染防治措施后，对环境不利影响能够得到一定的缓解和控制。因此，从生态环境影响角度出发，我局原则同意环境影响报告书中所列建设项目的性质、规模、地点及环境保护措施。</w:t>
      </w:r>
    </w:p>
    <w:p>
      <w:pPr>
        <w:adjustRightInd w:val="0"/>
        <w:ind w:firstLine="640" w:firstLineChars="200"/>
        <w:rPr>
          <w:rFonts w:hint="eastAsia" w:ascii="仿宋" w:hAnsi="仿宋" w:eastAsia="仿宋" w:cs="仿宋"/>
          <w:bCs/>
          <w:sz w:val="32"/>
          <w:szCs w:val="32"/>
        </w:rPr>
      </w:pPr>
      <w:r>
        <w:rPr>
          <w:rFonts w:hint="eastAsia" w:ascii="仿宋" w:hAnsi="仿宋" w:eastAsia="仿宋" w:cs="仿宋"/>
          <w:bCs/>
          <w:sz w:val="32"/>
          <w:szCs w:val="32"/>
        </w:rPr>
        <w:t>二、项目应重点做好以下环保工作。</w:t>
      </w:r>
    </w:p>
    <w:p>
      <w:pPr>
        <w:adjustRightInd w:val="0"/>
        <w:ind w:firstLine="640" w:firstLineChars="200"/>
        <w:rPr>
          <w:rFonts w:hint="eastAsia" w:ascii="仿宋" w:hAnsi="仿宋" w:eastAsia="仿宋" w:cs="仿宋"/>
          <w:bCs/>
          <w:sz w:val="32"/>
          <w:szCs w:val="32"/>
        </w:rPr>
      </w:pPr>
      <w:r>
        <w:rPr>
          <w:rFonts w:hint="eastAsia" w:ascii="仿宋" w:hAnsi="仿宋" w:eastAsia="仿宋" w:cs="仿宋"/>
          <w:bCs/>
          <w:sz w:val="32"/>
          <w:szCs w:val="32"/>
        </w:rPr>
        <w:t>（一）加强施工期环境管理。施工期生活污水排入临时建设的防渗旱厕，清掏处理后，用作农肥；施工废水经沉淀池沉淀后，循环使用，用于场地洒水抑尘，不外排。施工期有效控制施工扬尘，妥善处置固体废物，防止施工噪声、废水、扬尘、固废等污染周围环境。建筑垃圾管理应执行《建筑垃圾污染控制技术规范》（HJ1462—2026）要求。</w:t>
      </w:r>
    </w:p>
    <w:p>
      <w:pPr>
        <w:adjustRightInd w:val="0"/>
        <w:ind w:firstLine="640" w:firstLineChars="200"/>
        <w:rPr>
          <w:rFonts w:hint="eastAsia" w:ascii="仿宋" w:hAnsi="仿宋" w:eastAsia="仿宋" w:cs="仿宋"/>
          <w:bCs/>
          <w:sz w:val="32"/>
          <w:szCs w:val="32"/>
        </w:rPr>
      </w:pPr>
      <w:r>
        <w:rPr>
          <w:rFonts w:hint="eastAsia" w:ascii="仿宋" w:hAnsi="仿宋" w:eastAsia="仿宋" w:cs="仿宋"/>
          <w:bCs/>
          <w:sz w:val="32"/>
          <w:szCs w:val="32"/>
        </w:rPr>
        <w:t>（二）做好水污染防治工作。本项目运营期产生的地面冲洗废水、生活污水、食堂废水及锅炉排水等经厂区管网排入厂区内的污水池中，经发酵后作为肥料还田。养殖区地面、污水池应做好相应的防雨、防渗、防溢措施；淋浴废水经暂存池收集后，由罐车定期拉运至双辽市双山镇污水处理厂处理。</w:t>
      </w:r>
    </w:p>
    <w:p>
      <w:pPr>
        <w:adjustRightInd w:val="0"/>
        <w:ind w:firstLine="640" w:firstLineChars="200"/>
        <w:rPr>
          <w:rFonts w:hint="eastAsia" w:ascii="仿宋" w:hAnsi="仿宋" w:eastAsia="仿宋" w:cs="仿宋"/>
          <w:bCs/>
          <w:sz w:val="32"/>
          <w:szCs w:val="32"/>
        </w:rPr>
      </w:pPr>
      <w:r>
        <w:rPr>
          <w:rFonts w:hint="eastAsia" w:ascii="仿宋" w:hAnsi="仿宋" w:eastAsia="仿宋" w:cs="仿宋"/>
          <w:bCs/>
          <w:sz w:val="32"/>
          <w:szCs w:val="32"/>
        </w:rPr>
        <w:t>（三）加强大气污染防治工作。生物质锅炉采用低氮燃烧技术，废气经旋风+袋式除尘器处理，达到《锅炉大气污染物排放标准》（GB13271-2014）中表2大气污染物排放标准要求后通过高35m排气筒排放。</w:t>
      </w:r>
    </w:p>
    <w:p>
      <w:pPr>
        <w:adjustRightInd w:val="0"/>
        <w:ind w:firstLine="640" w:firstLineChars="200"/>
        <w:rPr>
          <w:rFonts w:hint="eastAsia" w:ascii="仿宋" w:hAnsi="仿宋" w:eastAsia="仿宋" w:cs="仿宋"/>
          <w:bCs/>
          <w:sz w:val="32"/>
          <w:szCs w:val="32"/>
        </w:rPr>
      </w:pPr>
      <w:r>
        <w:rPr>
          <w:rFonts w:hint="eastAsia" w:ascii="仿宋" w:hAnsi="仿宋" w:eastAsia="仿宋" w:cs="仿宋"/>
          <w:bCs/>
          <w:sz w:val="32"/>
          <w:szCs w:val="32"/>
        </w:rPr>
        <w:t>养殖采用干清粪工艺，粪便日产日清，鸡舍内及污水发酵池采用喷洒除臭剂等措施，确保NH3、H2S无组织排放达到《恶臭污染物排放标准》（GB14554-93）表1中新、扩、改建项目厂界二级标准要求，臭气浓度达到《恶臭污染物排放标准》（GB14554-93）中20（无量纲）要求。备用柴油发电机产生的烟气采取有效措施，达到《大气污染物综合排放标准》（GB16297-1996）要求。食堂油烟须满足《饮食业油烟排放标准（试行）》（GB18483-2001）中的小型饮食业标准。</w:t>
      </w:r>
    </w:p>
    <w:p>
      <w:pPr>
        <w:adjustRightInd w:val="0"/>
        <w:ind w:firstLine="640" w:firstLineChars="200"/>
        <w:rPr>
          <w:rFonts w:hint="eastAsia" w:ascii="仿宋" w:hAnsi="仿宋" w:eastAsia="仿宋" w:cs="仿宋"/>
          <w:bCs/>
          <w:sz w:val="32"/>
          <w:szCs w:val="32"/>
        </w:rPr>
      </w:pPr>
      <w:r>
        <w:rPr>
          <w:rFonts w:hint="eastAsia" w:ascii="仿宋" w:hAnsi="仿宋" w:eastAsia="仿宋" w:cs="仿宋"/>
          <w:bCs/>
          <w:sz w:val="32"/>
          <w:szCs w:val="32"/>
        </w:rPr>
        <w:t>（四）做好噪声污染防治工作。采取有效减振隔声措施，厂界噪声满足《工业企业厂界环境噪声排放标准》（GB12348-2008）中1类区标准要求。</w:t>
      </w:r>
    </w:p>
    <w:p>
      <w:pPr>
        <w:adjustRightInd w:val="0"/>
        <w:ind w:firstLine="640" w:firstLineChars="200"/>
        <w:rPr>
          <w:rFonts w:hint="eastAsia" w:ascii="仿宋" w:hAnsi="仿宋" w:eastAsia="仿宋" w:cs="仿宋"/>
          <w:bCs/>
          <w:sz w:val="32"/>
          <w:szCs w:val="32"/>
        </w:rPr>
      </w:pPr>
      <w:r>
        <w:rPr>
          <w:rFonts w:hint="eastAsia" w:ascii="仿宋" w:hAnsi="仿宋" w:eastAsia="仿宋" w:cs="仿宋"/>
          <w:bCs/>
          <w:sz w:val="32"/>
          <w:szCs w:val="32"/>
        </w:rPr>
        <w:t>（五）做好固体废物污染防治工作。运营期生活垃圾集中收集，由环卫部门定期清运。饲料包装袋等一般固体废物外卖综合利用。鸡粪便日产日清，运送至厂区外有机肥厂生产有机肥。病死鸡采用袋装暂存放于操作间内的冰柜中，委托无害化处理有限公司进行无害化处理。锅炉燃烧灰渣及除尘器收集的灰渣，暂存于储存间，封闭存放，用于还田。废布袋、废消毒剂桶由厂家回收处置。防疫过程中产生的注射器、废药物瓶等危险废物，由防疫机构带走依法依规处理，不在厂区内储存。</w:t>
      </w:r>
    </w:p>
    <w:p>
      <w:pPr>
        <w:adjustRightInd w:val="0"/>
        <w:ind w:firstLine="640" w:firstLineChars="200"/>
        <w:rPr>
          <w:rFonts w:hint="eastAsia" w:ascii="仿宋" w:hAnsi="仿宋" w:eastAsia="仿宋" w:cs="仿宋"/>
          <w:bCs/>
          <w:sz w:val="32"/>
          <w:szCs w:val="32"/>
        </w:rPr>
      </w:pPr>
      <w:r>
        <w:rPr>
          <w:rFonts w:hint="eastAsia" w:ascii="仿宋" w:hAnsi="仿宋" w:eastAsia="仿宋" w:cs="仿宋"/>
          <w:bCs/>
          <w:sz w:val="32"/>
          <w:szCs w:val="32"/>
        </w:rPr>
        <w:t>（六）加强土壤和地下水污染防治。对鸡舍、污水池以及厂区路面等区域采取分区防渗措施，防止污染土壤和地下水。</w:t>
      </w:r>
    </w:p>
    <w:p>
      <w:pPr>
        <w:adjustRightInd w:val="0"/>
        <w:ind w:firstLine="640" w:firstLineChars="200"/>
        <w:rPr>
          <w:rFonts w:hint="eastAsia" w:ascii="仿宋" w:hAnsi="仿宋" w:eastAsia="仿宋" w:cs="仿宋"/>
          <w:bCs/>
          <w:sz w:val="32"/>
          <w:szCs w:val="32"/>
        </w:rPr>
      </w:pPr>
      <w:r>
        <w:rPr>
          <w:rFonts w:hint="eastAsia" w:ascii="仿宋" w:hAnsi="仿宋" w:eastAsia="仿宋" w:cs="仿宋"/>
          <w:bCs/>
          <w:sz w:val="32"/>
          <w:szCs w:val="32"/>
        </w:rPr>
        <w:t>三、项目建设必须严格执行环境保护设施与主体工程同时设计、同时施工、同时投产使用的环境保护“三同时”制度。项目正式投产前,你单位应依法依规开展建设项目环境保护设施竣工验收,向社会公开并向环保部门备案。</w:t>
      </w:r>
    </w:p>
    <w:p>
      <w:pPr>
        <w:adjustRightInd w:val="0"/>
        <w:ind w:firstLine="640" w:firstLineChars="200"/>
        <w:rPr>
          <w:rFonts w:hint="eastAsia" w:ascii="仿宋" w:hAnsi="仿宋" w:eastAsia="仿宋" w:cs="仿宋"/>
          <w:bCs/>
          <w:sz w:val="32"/>
          <w:szCs w:val="32"/>
        </w:rPr>
      </w:pPr>
      <w:r>
        <w:rPr>
          <w:rFonts w:hint="eastAsia" w:ascii="仿宋" w:hAnsi="仿宋" w:eastAsia="仿宋" w:cs="仿宋"/>
          <w:bCs/>
          <w:sz w:val="32"/>
          <w:szCs w:val="32"/>
        </w:rPr>
        <w:t>四、根据环境影响评价法规定,建设项目的环境影响评价文件经批准后，建设项目发生重大变动的，你单位应当重新报批建设项目的环境影响评价文件。建设项目的环境影响评价文件自批准之日起超过五年，方决定该项目开工建设的，其环境影响评价文件应当报我局重新审核。</w:t>
      </w:r>
    </w:p>
    <w:p>
      <w:pPr>
        <w:adjustRightInd w:val="0"/>
        <w:ind w:firstLine="640" w:firstLineChars="200"/>
        <w:rPr>
          <w:rFonts w:hint="eastAsia" w:ascii="仿宋" w:hAnsi="仿宋" w:eastAsia="仿宋" w:cs="仿宋"/>
          <w:bCs/>
          <w:sz w:val="32"/>
          <w:szCs w:val="32"/>
        </w:rPr>
      </w:pPr>
      <w:r>
        <w:rPr>
          <w:rFonts w:hint="eastAsia" w:ascii="仿宋" w:hAnsi="仿宋" w:eastAsia="仿宋" w:cs="仿宋"/>
          <w:bCs/>
          <w:sz w:val="32"/>
          <w:szCs w:val="32"/>
        </w:rPr>
        <w:t>五、本项目由我局委托四平市生态环境局双辽市分局负责该项目的“三同时”监督检查和管理工作。</w:t>
      </w:r>
    </w:p>
    <w:p>
      <w:pPr>
        <w:spacing w:line="560" w:lineRule="exact"/>
        <w:ind w:firstLine="5763" w:firstLineChars="0"/>
        <w:rPr>
          <w:rFonts w:hint="eastAsia" w:ascii="仿宋_GB2312" w:hAnsi="仿宋_GB2312" w:eastAsia="仿宋_GB2312" w:cs="仿宋_GB2312"/>
          <w:sz w:val="32"/>
          <w:szCs w:val="32"/>
        </w:rPr>
      </w:pPr>
    </w:p>
    <w:p>
      <w:pPr>
        <w:spacing w:line="560" w:lineRule="exact"/>
        <w:ind w:firstLine="5440" w:firstLineChars="1700"/>
        <w:rPr>
          <w:rFonts w:hint="eastAsia" w:ascii="仿宋_GB2312" w:hAnsi="仿宋_GB2312" w:eastAsia="仿宋_GB2312" w:cs="仿宋_GB2312"/>
          <w:sz w:val="32"/>
          <w:szCs w:val="32"/>
        </w:rPr>
      </w:pPr>
    </w:p>
    <w:p>
      <w:pPr>
        <w:spacing w:line="560" w:lineRule="exact"/>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四平市生态环境局</w:t>
      </w:r>
    </w:p>
    <w:p>
      <w:pPr>
        <w:spacing w:line="560" w:lineRule="exact"/>
        <w:ind w:firstLine="5280" w:firstLineChars="16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default" w:ascii="仿宋_GB2312" w:hAnsi="仿宋_GB2312" w:eastAsia="仿宋_GB2312" w:cs="仿宋_GB2312"/>
          <w:color w:val="auto"/>
          <w:sz w:val="32"/>
          <w:szCs w:val="32"/>
          <w:lang w:val="en"/>
        </w:rPr>
        <w:t xml:space="preserve"> </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日</w:t>
      </w:r>
    </w:p>
    <w:p>
      <w:pPr>
        <w:pStyle w:val="2"/>
        <w:ind w:left="0" w:leftChars="0" w:firstLine="0" w:firstLineChars="0"/>
        <w:rPr>
          <w:rFonts w:ascii="方正仿宋简体" w:eastAsia="方正仿宋简体" w:cs="方正仿宋简体"/>
          <w:sz w:val="32"/>
          <w:szCs w:val="32"/>
          <w:u w:val="single"/>
        </w:rPr>
      </w:pPr>
    </w:p>
    <w:p>
      <w:pPr>
        <w:pStyle w:val="2"/>
        <w:ind w:left="0" w:leftChars="0" w:firstLine="0" w:firstLineChars="0"/>
      </w:pPr>
    </w:p>
    <w:p/>
    <w:p>
      <w:pPr>
        <w:spacing w:line="560" w:lineRule="exact"/>
        <w:rPr>
          <w:rFonts w:ascii="方正仿宋简体" w:eastAsia="方正仿宋简体" w:cs="方正仿宋简体"/>
          <w:sz w:val="32"/>
          <w:szCs w:val="32"/>
          <w:u w:val="single"/>
        </w:rPr>
      </w:pPr>
      <w:r>
        <w:rPr>
          <w:rFonts w:hint="eastAsia" w:asciiTheme="minorEastAsia" w:hAnsiTheme="minorEastAsia" w:eastAsiaTheme="minorEastAsia" w:cstheme="minorEastAsia"/>
          <w:i w:val="0"/>
          <w:iCs w:val="0"/>
          <w:caps w:val="0"/>
          <w:color w:val="333333"/>
          <w:spacing w:val="0"/>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hint="eastAsia" w:asciiTheme="minorEastAsia" w:hAnsiTheme="minorEastAsia" w:eastAsiaTheme="minorEastAsia" w:cstheme="minorEastAsia"/>
          <w:i w:val="0"/>
          <w:iCs w:val="0"/>
          <w:caps w:val="0"/>
          <w:color w:val="333333"/>
          <w:spacing w:val="0"/>
          <w:sz w:val="28"/>
          <w:szCs w:val="28"/>
        </w:rPr>
        <w:br w:type="textWrapping"/>
      </w:r>
      <w:r>
        <w:rPr>
          <w:rFonts w:hint="eastAsia" w:asciiTheme="minorEastAsia" w:hAnsiTheme="minorEastAsia" w:eastAsiaTheme="minorEastAsia" w:cstheme="minorEastAsia"/>
          <w:i w:val="0"/>
          <w:iCs w:val="0"/>
          <w:caps w:val="0"/>
          <w:color w:val="333333"/>
          <w:spacing w:val="0"/>
          <w:sz w:val="28"/>
          <w:szCs w:val="28"/>
        </w:rPr>
        <w:t>联系</w:t>
      </w:r>
      <w:r>
        <w:rPr>
          <w:rFonts w:hint="eastAsia" w:asciiTheme="minorEastAsia" w:hAnsiTheme="minorEastAsia" w:eastAsiaTheme="minorEastAsia" w:cstheme="minorEastAsia"/>
          <w:i w:val="0"/>
          <w:iCs w:val="0"/>
          <w:caps w:val="0"/>
          <w:color w:val="333333"/>
          <w:spacing w:val="0"/>
          <w:sz w:val="28"/>
          <w:szCs w:val="28"/>
          <w:lang w:eastAsia="zh-CN"/>
        </w:rPr>
        <w:t>电话</w:t>
      </w:r>
      <w:r>
        <w:rPr>
          <w:rFonts w:hint="eastAsia" w:asciiTheme="minorEastAsia" w:hAnsiTheme="minorEastAsia" w:eastAsiaTheme="minorEastAsia" w:cstheme="minorEastAsia"/>
          <w:i w:val="0"/>
          <w:iCs w:val="0"/>
          <w:caps w:val="0"/>
          <w:color w:val="333333"/>
          <w:spacing w:val="0"/>
          <w:sz w:val="28"/>
          <w:szCs w:val="28"/>
        </w:rPr>
        <w:t>：</w:t>
      </w:r>
      <w:r>
        <w:rPr>
          <w:rFonts w:hint="eastAsia" w:asciiTheme="minorEastAsia" w:hAnsiTheme="minorEastAsia" w:eastAsiaTheme="minorEastAsia" w:cstheme="minorEastAsia"/>
          <w:i w:val="0"/>
          <w:iCs w:val="0"/>
          <w:caps w:val="0"/>
          <w:color w:val="333333"/>
          <w:spacing w:val="0"/>
          <w:sz w:val="28"/>
          <w:szCs w:val="28"/>
          <w:lang w:val="en-US" w:eastAsia="zh-CN"/>
        </w:rPr>
        <w:t>0434-5188625     邮箱：sphbjspb@163.com</w:t>
      </w:r>
    </w:p>
    <w:p>
      <w:pPr>
        <w:spacing w:line="560" w:lineRule="exact"/>
        <w:rPr>
          <w:rFonts w:ascii="方正仿宋简体" w:hAnsi="仿宋" w:eastAsia="方正仿宋简体" w:cs="Times New Roman"/>
          <w:sz w:val="32"/>
          <w:szCs w:val="32"/>
        </w:rPr>
      </w:pP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宋体谥耎...">
    <w:altName w:val="方正书宋_GBK"/>
    <w:panose1 w:val="00000000000000000000"/>
    <w:charset w:val="86"/>
    <w:family w:val="roman"/>
    <w:pitch w:val="default"/>
    <w:sig w:usb0="00000000" w:usb1="00000000" w:usb2="0000001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方正仿宋简体">
    <w:altName w:val="方正仿宋_GBK"/>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text" w:hAnchor="margin" w:xAlign="center" w:y="1"/>
      <w:rPr>
        <w:rStyle w:val="16"/>
      </w:rPr>
    </w:pPr>
    <w:r>
      <w:rPr>
        <w:rStyle w:val="16"/>
        <w:rFonts w:cs="Calibri"/>
      </w:rPr>
      <w:fldChar w:fldCharType="begin"/>
    </w:r>
    <w:r>
      <w:rPr>
        <w:rStyle w:val="16"/>
        <w:rFonts w:cs="Calibri"/>
      </w:rPr>
      <w:instrText xml:space="preserve">PAGE  </w:instrText>
    </w:r>
    <w:r>
      <w:rPr>
        <w:rStyle w:val="16"/>
        <w:rFonts w:cs="Calibri"/>
      </w:rPr>
      <w:fldChar w:fldCharType="separate"/>
    </w:r>
    <w:r>
      <w:rPr>
        <w:rStyle w:val="16"/>
        <w:rFonts w:cs="Calibri"/>
      </w:rPr>
      <w:t>3</w:t>
    </w:r>
    <w:r>
      <w:rPr>
        <w:rStyle w:val="16"/>
        <w:rFonts w:cs="Calibri"/>
      </w:rPr>
      <w:fldChar w:fldCharType="end"/>
    </w:r>
  </w:p>
  <w:p>
    <w:pPr>
      <w:pStyle w:val="10"/>
      <w:ind w:right="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FB8"/>
    <w:rsid w:val="00000328"/>
    <w:rsid w:val="00002004"/>
    <w:rsid w:val="00002F00"/>
    <w:rsid w:val="00010938"/>
    <w:rsid w:val="00016068"/>
    <w:rsid w:val="000166F8"/>
    <w:rsid w:val="00027635"/>
    <w:rsid w:val="00030FD3"/>
    <w:rsid w:val="00044126"/>
    <w:rsid w:val="00054D78"/>
    <w:rsid w:val="00064A0F"/>
    <w:rsid w:val="00070183"/>
    <w:rsid w:val="0008028A"/>
    <w:rsid w:val="00080E67"/>
    <w:rsid w:val="0008221A"/>
    <w:rsid w:val="00084B90"/>
    <w:rsid w:val="000A5743"/>
    <w:rsid w:val="000B0262"/>
    <w:rsid w:val="000B13C0"/>
    <w:rsid w:val="000B344B"/>
    <w:rsid w:val="000B7893"/>
    <w:rsid w:val="000C18A7"/>
    <w:rsid w:val="000D7113"/>
    <w:rsid w:val="000E5600"/>
    <w:rsid w:val="000E6C7D"/>
    <w:rsid w:val="000F2201"/>
    <w:rsid w:val="000F2C41"/>
    <w:rsid w:val="00111658"/>
    <w:rsid w:val="00124CB5"/>
    <w:rsid w:val="001372B8"/>
    <w:rsid w:val="00150094"/>
    <w:rsid w:val="001600DC"/>
    <w:rsid w:val="001635F9"/>
    <w:rsid w:val="00170716"/>
    <w:rsid w:val="00180E8B"/>
    <w:rsid w:val="001A1577"/>
    <w:rsid w:val="001A1D96"/>
    <w:rsid w:val="001B1698"/>
    <w:rsid w:val="001B598C"/>
    <w:rsid w:val="001B6024"/>
    <w:rsid w:val="001C088F"/>
    <w:rsid w:val="001C5C8B"/>
    <w:rsid w:val="001C5EB3"/>
    <w:rsid w:val="001D24A1"/>
    <w:rsid w:val="001D3492"/>
    <w:rsid w:val="001E4E3A"/>
    <w:rsid w:val="001E78AC"/>
    <w:rsid w:val="001F104D"/>
    <w:rsid w:val="001F17FE"/>
    <w:rsid w:val="001F6365"/>
    <w:rsid w:val="00204938"/>
    <w:rsid w:val="00211A75"/>
    <w:rsid w:val="00214A5C"/>
    <w:rsid w:val="00224062"/>
    <w:rsid w:val="002306AB"/>
    <w:rsid w:val="002344E1"/>
    <w:rsid w:val="002412AB"/>
    <w:rsid w:val="00243E5F"/>
    <w:rsid w:val="0024489B"/>
    <w:rsid w:val="00251623"/>
    <w:rsid w:val="002573FD"/>
    <w:rsid w:val="00261A8D"/>
    <w:rsid w:val="002819EB"/>
    <w:rsid w:val="00284A34"/>
    <w:rsid w:val="0029413A"/>
    <w:rsid w:val="002A0A3A"/>
    <w:rsid w:val="002A388B"/>
    <w:rsid w:val="002B7C14"/>
    <w:rsid w:val="002D2B04"/>
    <w:rsid w:val="002E04DD"/>
    <w:rsid w:val="002E5E66"/>
    <w:rsid w:val="002F0254"/>
    <w:rsid w:val="002F0A89"/>
    <w:rsid w:val="002F0FB8"/>
    <w:rsid w:val="002F2CB7"/>
    <w:rsid w:val="002F7756"/>
    <w:rsid w:val="00311C1A"/>
    <w:rsid w:val="00312CCE"/>
    <w:rsid w:val="00313569"/>
    <w:rsid w:val="00313A4A"/>
    <w:rsid w:val="0031563C"/>
    <w:rsid w:val="003174CD"/>
    <w:rsid w:val="003211D9"/>
    <w:rsid w:val="00322247"/>
    <w:rsid w:val="003237A3"/>
    <w:rsid w:val="00324099"/>
    <w:rsid w:val="00335246"/>
    <w:rsid w:val="00345DFA"/>
    <w:rsid w:val="003539EF"/>
    <w:rsid w:val="00370265"/>
    <w:rsid w:val="00381EFC"/>
    <w:rsid w:val="00382399"/>
    <w:rsid w:val="00384BD2"/>
    <w:rsid w:val="00390866"/>
    <w:rsid w:val="003A4635"/>
    <w:rsid w:val="003A626B"/>
    <w:rsid w:val="003A7164"/>
    <w:rsid w:val="003C574D"/>
    <w:rsid w:val="003D613F"/>
    <w:rsid w:val="003E02A9"/>
    <w:rsid w:val="003E104F"/>
    <w:rsid w:val="003E7F62"/>
    <w:rsid w:val="003F0661"/>
    <w:rsid w:val="003F284A"/>
    <w:rsid w:val="003F4883"/>
    <w:rsid w:val="003F5600"/>
    <w:rsid w:val="00401694"/>
    <w:rsid w:val="00402734"/>
    <w:rsid w:val="004035D9"/>
    <w:rsid w:val="0040481C"/>
    <w:rsid w:val="00420AAF"/>
    <w:rsid w:val="00423FA8"/>
    <w:rsid w:val="004308F6"/>
    <w:rsid w:val="00437005"/>
    <w:rsid w:val="00443111"/>
    <w:rsid w:val="0044643A"/>
    <w:rsid w:val="00464899"/>
    <w:rsid w:val="00472367"/>
    <w:rsid w:val="004953E3"/>
    <w:rsid w:val="004965A0"/>
    <w:rsid w:val="004A2DAF"/>
    <w:rsid w:val="004B1BBC"/>
    <w:rsid w:val="004C2E0D"/>
    <w:rsid w:val="004D79AF"/>
    <w:rsid w:val="004E32C4"/>
    <w:rsid w:val="004F017C"/>
    <w:rsid w:val="004F658D"/>
    <w:rsid w:val="004F6A47"/>
    <w:rsid w:val="00500BCB"/>
    <w:rsid w:val="00503B09"/>
    <w:rsid w:val="00505C0C"/>
    <w:rsid w:val="00507689"/>
    <w:rsid w:val="00507D12"/>
    <w:rsid w:val="00510272"/>
    <w:rsid w:val="00511618"/>
    <w:rsid w:val="00517662"/>
    <w:rsid w:val="00521A20"/>
    <w:rsid w:val="00525957"/>
    <w:rsid w:val="005305DE"/>
    <w:rsid w:val="0053063B"/>
    <w:rsid w:val="00544796"/>
    <w:rsid w:val="00551C44"/>
    <w:rsid w:val="00570864"/>
    <w:rsid w:val="0057700C"/>
    <w:rsid w:val="00585B3C"/>
    <w:rsid w:val="00596BF2"/>
    <w:rsid w:val="0059720E"/>
    <w:rsid w:val="005A196D"/>
    <w:rsid w:val="005B124A"/>
    <w:rsid w:val="005B1F19"/>
    <w:rsid w:val="005B62AE"/>
    <w:rsid w:val="005C1F89"/>
    <w:rsid w:val="005F28BA"/>
    <w:rsid w:val="005F73CF"/>
    <w:rsid w:val="00601B57"/>
    <w:rsid w:val="00606D28"/>
    <w:rsid w:val="0061281B"/>
    <w:rsid w:val="00620769"/>
    <w:rsid w:val="006272FB"/>
    <w:rsid w:val="006325B0"/>
    <w:rsid w:val="006450AD"/>
    <w:rsid w:val="006476E0"/>
    <w:rsid w:val="006567CC"/>
    <w:rsid w:val="00663FFC"/>
    <w:rsid w:val="00685A52"/>
    <w:rsid w:val="00693A53"/>
    <w:rsid w:val="00696AA5"/>
    <w:rsid w:val="006A6F22"/>
    <w:rsid w:val="006D49E3"/>
    <w:rsid w:val="006D60BE"/>
    <w:rsid w:val="006E0A51"/>
    <w:rsid w:val="006E424C"/>
    <w:rsid w:val="006E6C1A"/>
    <w:rsid w:val="006E78C5"/>
    <w:rsid w:val="006F65AA"/>
    <w:rsid w:val="0071682D"/>
    <w:rsid w:val="00754078"/>
    <w:rsid w:val="0075601E"/>
    <w:rsid w:val="00756ACC"/>
    <w:rsid w:val="0075707A"/>
    <w:rsid w:val="007633F5"/>
    <w:rsid w:val="007767B9"/>
    <w:rsid w:val="007768B9"/>
    <w:rsid w:val="007933DD"/>
    <w:rsid w:val="00794348"/>
    <w:rsid w:val="007956C7"/>
    <w:rsid w:val="00796C58"/>
    <w:rsid w:val="007A6079"/>
    <w:rsid w:val="007B222A"/>
    <w:rsid w:val="007B4713"/>
    <w:rsid w:val="007D44C0"/>
    <w:rsid w:val="007E21B2"/>
    <w:rsid w:val="007E4042"/>
    <w:rsid w:val="007F344B"/>
    <w:rsid w:val="0080698B"/>
    <w:rsid w:val="00817316"/>
    <w:rsid w:val="00823022"/>
    <w:rsid w:val="00825B86"/>
    <w:rsid w:val="00830237"/>
    <w:rsid w:val="0083393B"/>
    <w:rsid w:val="008343FB"/>
    <w:rsid w:val="008348F1"/>
    <w:rsid w:val="008374DE"/>
    <w:rsid w:val="00857F0D"/>
    <w:rsid w:val="00872892"/>
    <w:rsid w:val="008810A6"/>
    <w:rsid w:val="0088210E"/>
    <w:rsid w:val="008949A9"/>
    <w:rsid w:val="008A03A8"/>
    <w:rsid w:val="008B2612"/>
    <w:rsid w:val="008B3125"/>
    <w:rsid w:val="008B3963"/>
    <w:rsid w:val="008B4F3D"/>
    <w:rsid w:val="008B5B82"/>
    <w:rsid w:val="008C59B9"/>
    <w:rsid w:val="008E03BC"/>
    <w:rsid w:val="0090528D"/>
    <w:rsid w:val="00913945"/>
    <w:rsid w:val="009257FE"/>
    <w:rsid w:val="00932E26"/>
    <w:rsid w:val="009441D9"/>
    <w:rsid w:val="009500CD"/>
    <w:rsid w:val="009513FE"/>
    <w:rsid w:val="00952E7C"/>
    <w:rsid w:val="009562EE"/>
    <w:rsid w:val="00964DE1"/>
    <w:rsid w:val="00965085"/>
    <w:rsid w:val="009761B1"/>
    <w:rsid w:val="0098617A"/>
    <w:rsid w:val="00987F87"/>
    <w:rsid w:val="00991548"/>
    <w:rsid w:val="00995E11"/>
    <w:rsid w:val="009C4E03"/>
    <w:rsid w:val="009D6B55"/>
    <w:rsid w:val="009E75C2"/>
    <w:rsid w:val="009F1103"/>
    <w:rsid w:val="009F18BD"/>
    <w:rsid w:val="00A21E05"/>
    <w:rsid w:val="00A2410C"/>
    <w:rsid w:val="00A25CF3"/>
    <w:rsid w:val="00A3721A"/>
    <w:rsid w:val="00A40946"/>
    <w:rsid w:val="00A42030"/>
    <w:rsid w:val="00A45D8B"/>
    <w:rsid w:val="00A468A5"/>
    <w:rsid w:val="00A54913"/>
    <w:rsid w:val="00A573E1"/>
    <w:rsid w:val="00A612AD"/>
    <w:rsid w:val="00A76BC2"/>
    <w:rsid w:val="00A80817"/>
    <w:rsid w:val="00A863D3"/>
    <w:rsid w:val="00A979B9"/>
    <w:rsid w:val="00AA0287"/>
    <w:rsid w:val="00AA74EE"/>
    <w:rsid w:val="00AB6BB9"/>
    <w:rsid w:val="00AD05EF"/>
    <w:rsid w:val="00AE1A31"/>
    <w:rsid w:val="00AF2052"/>
    <w:rsid w:val="00AF2226"/>
    <w:rsid w:val="00AF68CE"/>
    <w:rsid w:val="00B0223D"/>
    <w:rsid w:val="00B05CC2"/>
    <w:rsid w:val="00B12052"/>
    <w:rsid w:val="00B13D21"/>
    <w:rsid w:val="00B147A8"/>
    <w:rsid w:val="00B22169"/>
    <w:rsid w:val="00B26BE0"/>
    <w:rsid w:val="00B345AD"/>
    <w:rsid w:val="00B40EFD"/>
    <w:rsid w:val="00B5229F"/>
    <w:rsid w:val="00B60CA4"/>
    <w:rsid w:val="00B77C61"/>
    <w:rsid w:val="00B81967"/>
    <w:rsid w:val="00B87C3E"/>
    <w:rsid w:val="00B93863"/>
    <w:rsid w:val="00B97551"/>
    <w:rsid w:val="00BA3857"/>
    <w:rsid w:val="00BA6968"/>
    <w:rsid w:val="00BA7570"/>
    <w:rsid w:val="00BB1E95"/>
    <w:rsid w:val="00BC716D"/>
    <w:rsid w:val="00BD2637"/>
    <w:rsid w:val="00BE2E08"/>
    <w:rsid w:val="00BE6868"/>
    <w:rsid w:val="00BE6A89"/>
    <w:rsid w:val="00BE6B0D"/>
    <w:rsid w:val="00BF5856"/>
    <w:rsid w:val="00C04287"/>
    <w:rsid w:val="00C10B43"/>
    <w:rsid w:val="00C20956"/>
    <w:rsid w:val="00C21950"/>
    <w:rsid w:val="00C308D9"/>
    <w:rsid w:val="00C30BB5"/>
    <w:rsid w:val="00C337F1"/>
    <w:rsid w:val="00C41FD2"/>
    <w:rsid w:val="00C63A25"/>
    <w:rsid w:val="00C646C3"/>
    <w:rsid w:val="00C64BD4"/>
    <w:rsid w:val="00C67082"/>
    <w:rsid w:val="00C67B1A"/>
    <w:rsid w:val="00C76C1C"/>
    <w:rsid w:val="00C83497"/>
    <w:rsid w:val="00C83843"/>
    <w:rsid w:val="00CA5E48"/>
    <w:rsid w:val="00CA65F7"/>
    <w:rsid w:val="00CB11AB"/>
    <w:rsid w:val="00CB4BE3"/>
    <w:rsid w:val="00CD7926"/>
    <w:rsid w:val="00CF20C3"/>
    <w:rsid w:val="00CF7642"/>
    <w:rsid w:val="00D01AAF"/>
    <w:rsid w:val="00D04611"/>
    <w:rsid w:val="00D151E5"/>
    <w:rsid w:val="00D17281"/>
    <w:rsid w:val="00D20330"/>
    <w:rsid w:val="00D31292"/>
    <w:rsid w:val="00D318D5"/>
    <w:rsid w:val="00D35954"/>
    <w:rsid w:val="00D556F0"/>
    <w:rsid w:val="00D63D0C"/>
    <w:rsid w:val="00D7390D"/>
    <w:rsid w:val="00D758DD"/>
    <w:rsid w:val="00D76AD1"/>
    <w:rsid w:val="00D87D58"/>
    <w:rsid w:val="00DA3A40"/>
    <w:rsid w:val="00DB5EE1"/>
    <w:rsid w:val="00DC2AF8"/>
    <w:rsid w:val="00DC2FD0"/>
    <w:rsid w:val="00DC3EB7"/>
    <w:rsid w:val="00DC6159"/>
    <w:rsid w:val="00DD42F3"/>
    <w:rsid w:val="00DD57FD"/>
    <w:rsid w:val="00DE2BDC"/>
    <w:rsid w:val="00DE4D0D"/>
    <w:rsid w:val="00DF62D7"/>
    <w:rsid w:val="00E07D93"/>
    <w:rsid w:val="00E11EE9"/>
    <w:rsid w:val="00E15669"/>
    <w:rsid w:val="00E17EE3"/>
    <w:rsid w:val="00E22704"/>
    <w:rsid w:val="00E271CF"/>
    <w:rsid w:val="00E27B6E"/>
    <w:rsid w:val="00E27CD2"/>
    <w:rsid w:val="00E365EA"/>
    <w:rsid w:val="00E545D5"/>
    <w:rsid w:val="00E775D1"/>
    <w:rsid w:val="00E94314"/>
    <w:rsid w:val="00EC4735"/>
    <w:rsid w:val="00EE0FAB"/>
    <w:rsid w:val="00EE5DCA"/>
    <w:rsid w:val="00EF1C8F"/>
    <w:rsid w:val="00EF2031"/>
    <w:rsid w:val="00EF6751"/>
    <w:rsid w:val="00F104DD"/>
    <w:rsid w:val="00F17435"/>
    <w:rsid w:val="00F40116"/>
    <w:rsid w:val="00F475CD"/>
    <w:rsid w:val="00F562AE"/>
    <w:rsid w:val="00F61C86"/>
    <w:rsid w:val="00F715FE"/>
    <w:rsid w:val="00F802CD"/>
    <w:rsid w:val="00F848B1"/>
    <w:rsid w:val="00F85027"/>
    <w:rsid w:val="00F97A3C"/>
    <w:rsid w:val="00FA473B"/>
    <w:rsid w:val="00FA686B"/>
    <w:rsid w:val="00FC1C98"/>
    <w:rsid w:val="00FE04FC"/>
    <w:rsid w:val="00FE2100"/>
    <w:rsid w:val="00FE5B97"/>
    <w:rsid w:val="00FF22C1"/>
    <w:rsid w:val="00FF27A2"/>
    <w:rsid w:val="040A6A84"/>
    <w:rsid w:val="05A33CA2"/>
    <w:rsid w:val="0E6B9685"/>
    <w:rsid w:val="0FDE0F4A"/>
    <w:rsid w:val="0FF58D8A"/>
    <w:rsid w:val="11B6590B"/>
    <w:rsid w:val="13013637"/>
    <w:rsid w:val="1C334B99"/>
    <w:rsid w:val="1E5E6650"/>
    <w:rsid w:val="1E7718BE"/>
    <w:rsid w:val="1F974B1B"/>
    <w:rsid w:val="28483CB7"/>
    <w:rsid w:val="2DD53583"/>
    <w:rsid w:val="357DE063"/>
    <w:rsid w:val="3BF77240"/>
    <w:rsid w:val="3BF7FB9F"/>
    <w:rsid w:val="3CF706E3"/>
    <w:rsid w:val="3E5FA4D5"/>
    <w:rsid w:val="4D7FF143"/>
    <w:rsid w:val="537F0F3A"/>
    <w:rsid w:val="552A6288"/>
    <w:rsid w:val="56FEF39B"/>
    <w:rsid w:val="575E3187"/>
    <w:rsid w:val="57AF8929"/>
    <w:rsid w:val="57BC31D0"/>
    <w:rsid w:val="5AFF3F86"/>
    <w:rsid w:val="5D772BE5"/>
    <w:rsid w:val="5FBAFCD9"/>
    <w:rsid w:val="5FBF9A54"/>
    <w:rsid w:val="5FFF1C46"/>
    <w:rsid w:val="60F80C1E"/>
    <w:rsid w:val="662D32E6"/>
    <w:rsid w:val="68FF1664"/>
    <w:rsid w:val="6B831D83"/>
    <w:rsid w:val="6D9E3749"/>
    <w:rsid w:val="6EBFE96F"/>
    <w:rsid w:val="6F5609C7"/>
    <w:rsid w:val="6FF7DD78"/>
    <w:rsid w:val="70FCC717"/>
    <w:rsid w:val="72211614"/>
    <w:rsid w:val="72DA55A2"/>
    <w:rsid w:val="73BF4C7F"/>
    <w:rsid w:val="73F8E1B8"/>
    <w:rsid w:val="747BD156"/>
    <w:rsid w:val="74DBEF0B"/>
    <w:rsid w:val="751C0D43"/>
    <w:rsid w:val="77FE495E"/>
    <w:rsid w:val="77FFC286"/>
    <w:rsid w:val="7ACB7F5B"/>
    <w:rsid w:val="7BCFCD43"/>
    <w:rsid w:val="7CF9EA3A"/>
    <w:rsid w:val="7D6710C7"/>
    <w:rsid w:val="7DBCF7DE"/>
    <w:rsid w:val="7DDA9319"/>
    <w:rsid w:val="7F1EE5D1"/>
    <w:rsid w:val="7F5FA9DB"/>
    <w:rsid w:val="7FBC7BEE"/>
    <w:rsid w:val="7FCFDCE3"/>
    <w:rsid w:val="7FDBB7BD"/>
    <w:rsid w:val="7FDF48C2"/>
    <w:rsid w:val="7FEBB92E"/>
    <w:rsid w:val="97FFECEB"/>
    <w:rsid w:val="9F9B8431"/>
    <w:rsid w:val="AFC5B413"/>
    <w:rsid w:val="B9CEAE57"/>
    <w:rsid w:val="BBFEAAC8"/>
    <w:rsid w:val="CEBB02BF"/>
    <w:rsid w:val="DDFFE763"/>
    <w:rsid w:val="DFDF9A1B"/>
    <w:rsid w:val="E7BEC326"/>
    <w:rsid w:val="E7FF6A3C"/>
    <w:rsid w:val="EBFF0C5F"/>
    <w:rsid w:val="EDB344A9"/>
    <w:rsid w:val="EF6C5F42"/>
    <w:rsid w:val="EFFF4136"/>
    <w:rsid w:val="F6B79DB4"/>
    <w:rsid w:val="F7FF0416"/>
    <w:rsid w:val="FA7F4D6E"/>
    <w:rsid w:val="FAF76079"/>
    <w:rsid w:val="FBBD5908"/>
    <w:rsid w:val="FBFF2A3C"/>
    <w:rsid w:val="FD9F9B3B"/>
    <w:rsid w:val="FF76872C"/>
    <w:rsid w:val="FFBFC6BB"/>
    <w:rsid w:val="FFFC9EDD"/>
    <w:rsid w:val="FFFF1EA2"/>
    <w:rsid w:val="FFFF7F9D"/>
    <w:rsid w:val="FFFFF95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5">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locked/>
    <w:uiPriority w:val="0"/>
    <w:pPr>
      <w:ind w:left="420" w:leftChars="200"/>
    </w:pPr>
  </w:style>
  <w:style w:type="paragraph" w:styleId="3">
    <w:name w:val="Normal Indent"/>
    <w:basedOn w:val="1"/>
    <w:semiHidden/>
    <w:qFormat/>
    <w:uiPriority w:val="99"/>
    <w:pPr>
      <w:ind w:firstLine="567"/>
      <w:jc w:val="left"/>
    </w:pPr>
    <w:rPr>
      <w:rFonts w:ascii="Times New Roman" w:hAnsi="Times New Roman" w:cs="Times New Roman"/>
      <w:sz w:val="28"/>
      <w:szCs w:val="28"/>
    </w:rPr>
  </w:style>
  <w:style w:type="paragraph" w:styleId="4">
    <w:name w:val="annotation text"/>
    <w:basedOn w:val="1"/>
    <w:link w:val="28"/>
    <w:semiHidden/>
    <w:qFormat/>
    <w:uiPriority w:val="99"/>
    <w:pPr>
      <w:jc w:val="left"/>
    </w:pPr>
    <w:rPr>
      <w:sz w:val="24"/>
      <w:szCs w:val="24"/>
    </w:rPr>
  </w:style>
  <w:style w:type="paragraph" w:styleId="5">
    <w:name w:val="Body Text"/>
    <w:basedOn w:val="1"/>
    <w:next w:val="6"/>
    <w:link w:val="24"/>
    <w:qFormat/>
    <w:uiPriority w:val="99"/>
    <w:pPr>
      <w:spacing w:after="120"/>
    </w:pPr>
    <w:rPr>
      <w:kern w:val="0"/>
      <w:sz w:val="20"/>
      <w:szCs w:val="20"/>
    </w:rPr>
  </w:style>
  <w:style w:type="paragraph" w:styleId="6">
    <w:name w:val="toc 1"/>
    <w:basedOn w:val="1"/>
    <w:next w:val="1"/>
    <w:qFormat/>
    <w:locked/>
    <w:uiPriority w:val="99"/>
    <w:pPr>
      <w:spacing w:before="120" w:after="120"/>
      <w:jc w:val="left"/>
    </w:pPr>
    <w:rPr>
      <w:b/>
      <w:bCs/>
      <w:caps/>
      <w:sz w:val="20"/>
      <w:szCs w:val="20"/>
    </w:rPr>
  </w:style>
  <w:style w:type="paragraph" w:styleId="7">
    <w:name w:val="Body Text Indent"/>
    <w:basedOn w:val="1"/>
    <w:link w:val="21"/>
    <w:semiHidden/>
    <w:qFormat/>
    <w:uiPriority w:val="99"/>
    <w:pPr>
      <w:spacing w:after="120"/>
      <w:ind w:left="420" w:leftChars="200"/>
    </w:pPr>
    <w:rPr>
      <w:rFonts w:ascii="宋体" w:hAnsi="宋体" w:cs="宋体"/>
      <w:sz w:val="24"/>
      <w:szCs w:val="24"/>
    </w:rPr>
  </w:style>
  <w:style w:type="paragraph" w:styleId="8">
    <w:name w:val="Plain Text"/>
    <w:basedOn w:val="1"/>
    <w:link w:val="27"/>
    <w:semiHidden/>
    <w:qFormat/>
    <w:uiPriority w:val="99"/>
    <w:rPr>
      <w:rFonts w:ascii="宋体" w:hAnsi="Courier New" w:cs="宋体"/>
    </w:rPr>
  </w:style>
  <w:style w:type="paragraph" w:styleId="9">
    <w:name w:val="Body Text Indent 2"/>
    <w:basedOn w:val="1"/>
    <w:link w:val="32"/>
    <w:qFormat/>
    <w:uiPriority w:val="99"/>
    <w:pPr>
      <w:spacing w:after="120" w:line="480" w:lineRule="auto"/>
      <w:ind w:left="420" w:leftChars="200"/>
    </w:pPr>
  </w:style>
  <w:style w:type="paragraph" w:styleId="10">
    <w:name w:val="footer"/>
    <w:basedOn w:val="1"/>
    <w:link w:val="18"/>
    <w:qFormat/>
    <w:uiPriority w:val="99"/>
    <w:pPr>
      <w:tabs>
        <w:tab w:val="center" w:pos="4153"/>
        <w:tab w:val="right" w:pos="8306"/>
      </w:tabs>
      <w:snapToGrid w:val="0"/>
      <w:jc w:val="left"/>
    </w:pPr>
    <w:rPr>
      <w:kern w:val="0"/>
      <w:sz w:val="18"/>
      <w:szCs w:val="18"/>
    </w:rPr>
  </w:style>
  <w:style w:type="paragraph" w:styleId="11">
    <w:name w:val="header"/>
    <w:basedOn w:val="1"/>
    <w:link w:val="30"/>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HTML Preformatted"/>
    <w:basedOn w:val="1"/>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13">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6">
    <w:name w:val="page number"/>
    <w:basedOn w:val="15"/>
    <w:qFormat/>
    <w:uiPriority w:val="99"/>
    <w:rPr>
      <w:rFonts w:cs="Times New Roman"/>
    </w:rPr>
  </w:style>
  <w:style w:type="paragraph" w:customStyle="1" w:styleId="17">
    <w:name w:val="p17"/>
    <w:basedOn w:val="1"/>
    <w:semiHidden/>
    <w:qFormat/>
    <w:uiPriority w:val="99"/>
    <w:pPr>
      <w:widowControl/>
    </w:pPr>
    <w:rPr>
      <w:kern w:val="0"/>
    </w:rPr>
  </w:style>
  <w:style w:type="character" w:customStyle="1" w:styleId="18">
    <w:name w:val="Footer Char"/>
    <w:basedOn w:val="15"/>
    <w:link w:val="10"/>
    <w:semiHidden/>
    <w:qFormat/>
    <w:locked/>
    <w:uiPriority w:val="99"/>
    <w:rPr>
      <w:rFonts w:cs="Times New Roman"/>
      <w:sz w:val="18"/>
      <w:szCs w:val="18"/>
    </w:rPr>
  </w:style>
  <w:style w:type="character" w:customStyle="1" w:styleId="19">
    <w:name w:val="博士论文正文 Char3"/>
    <w:link w:val="20"/>
    <w:qFormat/>
    <w:locked/>
    <w:uiPriority w:val="99"/>
    <w:rPr>
      <w:sz w:val="24"/>
    </w:rPr>
  </w:style>
  <w:style w:type="paragraph" w:customStyle="1" w:styleId="20">
    <w:name w:val="博士论文正文"/>
    <w:basedOn w:val="1"/>
    <w:link w:val="19"/>
    <w:qFormat/>
    <w:uiPriority w:val="99"/>
    <w:pPr>
      <w:snapToGrid w:val="0"/>
      <w:spacing w:beforeLines="20" w:line="360" w:lineRule="auto"/>
      <w:ind w:firstLine="200" w:firstLineChars="200"/>
    </w:pPr>
    <w:rPr>
      <w:rFonts w:cs="Times New Roman"/>
      <w:kern w:val="0"/>
      <w:sz w:val="24"/>
      <w:szCs w:val="20"/>
    </w:rPr>
  </w:style>
  <w:style w:type="character" w:customStyle="1" w:styleId="21">
    <w:name w:val="Body Text Indent Char"/>
    <w:basedOn w:val="15"/>
    <w:link w:val="7"/>
    <w:semiHidden/>
    <w:qFormat/>
    <w:locked/>
    <w:uiPriority w:val="99"/>
    <w:rPr>
      <w:rFonts w:ascii="宋体" w:hAnsi="宋体" w:eastAsia="宋体" w:cs="宋体"/>
      <w:kern w:val="2"/>
      <w:sz w:val="24"/>
      <w:szCs w:val="24"/>
      <w:lang w:val="en-US" w:eastAsia="zh-CN"/>
    </w:rPr>
  </w:style>
  <w:style w:type="paragraph" w:customStyle="1" w:styleId="22">
    <w:name w:val="p0"/>
    <w:basedOn w:val="1"/>
    <w:qFormat/>
    <w:uiPriority w:val="99"/>
    <w:pPr>
      <w:widowControl/>
    </w:pPr>
    <w:rPr>
      <w:rFonts w:ascii="Times New Roman" w:hAnsi="Times New Roman" w:cs="Times New Roman"/>
      <w:kern w:val="0"/>
    </w:rPr>
  </w:style>
  <w:style w:type="paragraph" w:customStyle="1" w:styleId="23">
    <w:name w:val="Heading 31"/>
    <w:basedOn w:val="1"/>
    <w:qFormat/>
    <w:uiPriority w:val="99"/>
    <w:pPr>
      <w:autoSpaceDE w:val="0"/>
      <w:autoSpaceDN w:val="0"/>
      <w:adjustRightInd w:val="0"/>
      <w:ind w:left="118"/>
      <w:jc w:val="left"/>
      <w:outlineLvl w:val="2"/>
    </w:pPr>
    <w:rPr>
      <w:rFonts w:ascii="宋体" w:hAnsi="Times New Roman" w:cs="宋体"/>
      <w:b/>
      <w:bCs/>
      <w:kern w:val="0"/>
      <w:sz w:val="24"/>
      <w:szCs w:val="24"/>
    </w:rPr>
  </w:style>
  <w:style w:type="character" w:customStyle="1" w:styleId="24">
    <w:name w:val="Body Text Char"/>
    <w:basedOn w:val="15"/>
    <w:link w:val="5"/>
    <w:semiHidden/>
    <w:qFormat/>
    <w:locked/>
    <w:uiPriority w:val="99"/>
    <w:rPr>
      <w:rFonts w:cs="Times New Roman"/>
    </w:rPr>
  </w:style>
  <w:style w:type="paragraph" w:customStyle="1" w:styleId="25">
    <w:name w:val="Default"/>
    <w:basedOn w:val="26"/>
    <w:next w:val="1"/>
    <w:qFormat/>
    <w:uiPriority w:val="99"/>
    <w:pPr>
      <w:widowControl w:val="0"/>
      <w:autoSpaceDE w:val="0"/>
      <w:autoSpaceDN w:val="0"/>
      <w:adjustRightInd w:val="0"/>
    </w:pPr>
    <w:rPr>
      <w:rFonts w:ascii="宋体谥耎..." w:hAnsi="Calibri" w:eastAsia="宋体谥耎..." w:cs="宋体谥耎..."/>
      <w:color w:val="000000"/>
      <w:kern w:val="0"/>
      <w:sz w:val="24"/>
      <w:szCs w:val="24"/>
      <w:lang w:val="en-US" w:eastAsia="zh-CN" w:bidi="ar-SA"/>
    </w:rPr>
  </w:style>
  <w:style w:type="paragraph" w:customStyle="1" w:styleId="26">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Plain Text Char"/>
    <w:basedOn w:val="15"/>
    <w:link w:val="8"/>
    <w:semiHidden/>
    <w:qFormat/>
    <w:locked/>
    <w:uiPriority w:val="99"/>
    <w:rPr>
      <w:rFonts w:ascii="宋体" w:hAnsi="Courier New" w:eastAsia="宋体" w:cs="宋体"/>
      <w:kern w:val="2"/>
      <w:sz w:val="21"/>
      <w:szCs w:val="21"/>
      <w:lang w:val="en-US" w:eastAsia="zh-CN"/>
    </w:rPr>
  </w:style>
  <w:style w:type="character" w:customStyle="1" w:styleId="28">
    <w:name w:val="Comment Text Char"/>
    <w:basedOn w:val="15"/>
    <w:link w:val="4"/>
    <w:semiHidden/>
    <w:qFormat/>
    <w:locked/>
    <w:uiPriority w:val="99"/>
    <w:rPr>
      <w:rFonts w:eastAsia="宋体" w:cs="Times New Roman"/>
      <w:kern w:val="2"/>
      <w:sz w:val="24"/>
      <w:szCs w:val="24"/>
      <w:lang w:val="en-US" w:eastAsia="zh-CN"/>
    </w:rPr>
  </w:style>
  <w:style w:type="character" w:customStyle="1" w:styleId="29">
    <w:name w:val="style41"/>
    <w:qFormat/>
    <w:uiPriority w:val="99"/>
    <w:rPr>
      <w:sz w:val="18"/>
    </w:rPr>
  </w:style>
  <w:style w:type="character" w:customStyle="1" w:styleId="30">
    <w:name w:val="Header Char"/>
    <w:basedOn w:val="15"/>
    <w:link w:val="11"/>
    <w:qFormat/>
    <w:locked/>
    <w:uiPriority w:val="99"/>
    <w:rPr>
      <w:rFonts w:cs="Times New Roman"/>
      <w:sz w:val="18"/>
      <w:szCs w:val="18"/>
    </w:rPr>
  </w:style>
  <w:style w:type="paragraph" w:customStyle="1" w:styleId="31">
    <w:name w:val="5"/>
    <w:basedOn w:val="1"/>
    <w:next w:val="1"/>
    <w:qFormat/>
    <w:uiPriority w:val="99"/>
    <w:pPr>
      <w:spacing w:line="360" w:lineRule="auto"/>
      <w:ind w:firstLine="200" w:firstLineChars="200"/>
    </w:pPr>
    <w:rPr>
      <w:rFonts w:ascii="宋体" w:hAnsi="宋体" w:cs="宋体"/>
      <w:sz w:val="24"/>
      <w:szCs w:val="24"/>
    </w:rPr>
  </w:style>
  <w:style w:type="character" w:customStyle="1" w:styleId="32">
    <w:name w:val="Body Text Indent 2 Char"/>
    <w:basedOn w:val="15"/>
    <w:link w:val="9"/>
    <w:semiHidden/>
    <w:qFormat/>
    <w:uiPriority w:val="99"/>
    <w:rPr>
      <w:rFonts w:cs="Calibri"/>
      <w:szCs w:val="21"/>
    </w:rPr>
  </w:style>
  <w:style w:type="paragraph" w:customStyle="1" w:styleId="33">
    <w:name w:val="报告表正文"/>
    <w:basedOn w:val="1"/>
    <w:qFormat/>
    <w:uiPriority w:val="99"/>
    <w:pPr>
      <w:spacing w:line="360" w:lineRule="auto"/>
      <w:ind w:firstLine="200" w:firstLineChars="200"/>
    </w:pPr>
    <w:rPr>
      <w:rFonts w:ascii="??" w:eastAsia="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www.ftpdown.com</Company>
  <Pages>3</Pages>
  <Words>187</Words>
  <Characters>1066</Characters>
  <Lines>0</Lines>
  <Paragraphs>0</Paragraphs>
  <TotalTime>9</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2021-01-09T21:23:00Z</dcterms:created>
  <dc:creator>Administrator</dc:creator>
  <cp:lastModifiedBy>user</cp:lastModifiedBy>
  <cp:lastPrinted>2021-01-09T21:27:00Z</cp:lastPrinted>
  <dcterms:modified xsi:type="dcterms:W3CDTF">2026-04-01T09:36:47Z</dcterms:modified>
  <dc:title>四环审（表）字[2018] 45号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55716107FC0941B4BDE6EBFDF649DB96</vt:lpwstr>
  </property>
</Properties>
</file>