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60" w:lineRule="exact"/>
        <w:rPr>
          <w:rFonts w:ascii="方正仿宋简体" w:hAnsi="方正仿宋简体" w:eastAsia="方正仿宋简体" w:cs="Times New Roman"/>
          <w:sz w:val="32"/>
          <w:szCs w:val="32"/>
        </w:rPr>
      </w:pPr>
    </w:p>
    <w:p>
      <w:pPr>
        <w:jc w:val="center"/>
        <w:rPr>
          <w:rFonts w:ascii="方正小标宋简体" w:eastAsia="方正小标宋简体" w:cs="Times New Roman"/>
          <w:b/>
          <w:bCs/>
          <w:sz w:val="44"/>
          <w:szCs w:val="44"/>
        </w:rPr>
      </w:pPr>
      <w:bookmarkStart w:id="0" w:name="OLE_LINK10"/>
      <w:bookmarkStart w:id="1" w:name="OLE_LINK9"/>
      <w:r>
        <w:rPr>
          <w:rFonts w:hint="eastAsia" w:ascii="方正仿宋简体" w:hAnsi="方正仿宋简体" w:eastAsia="方正仿宋简体" w:cs="方正仿宋简体"/>
          <w:sz w:val="32"/>
          <w:szCs w:val="32"/>
        </w:rPr>
        <w:t>四环审字〔</w:t>
      </w:r>
      <w:r>
        <w:rPr>
          <w:rFonts w:ascii="方正仿宋简体" w:hAnsi="方正仿宋简体" w:eastAsia="方正仿宋简体" w:cs="方正仿宋简体"/>
          <w:sz w:val="32"/>
          <w:szCs w:val="32"/>
        </w:rPr>
        <w:t>2025</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8</w:t>
      </w:r>
      <w:r>
        <w:rPr>
          <w:rFonts w:hint="eastAsia" w:ascii="方正仿宋简体" w:hAnsi="方正仿宋简体" w:eastAsia="方正仿宋简体" w:cs="方正仿宋简体"/>
          <w:sz w:val="32"/>
          <w:szCs w:val="32"/>
        </w:rPr>
        <w:t>号</w:t>
      </w:r>
    </w:p>
    <w:bookmarkEnd w:id="0"/>
    <w:bookmarkEnd w:id="1"/>
    <w:p>
      <w:pPr>
        <w:spacing w:line="600" w:lineRule="exact"/>
        <w:jc w:val="center"/>
        <w:rPr>
          <w:rFonts w:ascii="方正小标宋简体" w:eastAsia="方正小标宋简体" w:cs="Times New Roman"/>
          <w:sz w:val="18"/>
          <w:szCs w:val="18"/>
        </w:rPr>
      </w:pPr>
    </w:p>
    <w:p>
      <w:pPr>
        <w:spacing w:line="640" w:lineRule="exact"/>
        <w:jc w:val="center"/>
        <w:rPr>
          <w:rFonts w:hint="eastAsia" w:ascii="黑体" w:hAnsi="黑体" w:eastAsia="黑体" w:cs="黑体"/>
          <w:b w:val="0"/>
          <w:bCs w:val="0"/>
          <w:sz w:val="44"/>
          <w:szCs w:val="44"/>
        </w:rPr>
      </w:pPr>
      <w:bookmarkStart w:id="2" w:name="OLE_LINK12"/>
      <w:r>
        <w:rPr>
          <w:rFonts w:hint="eastAsia" w:ascii="黑体" w:hAnsi="黑体" w:eastAsia="黑体" w:cs="黑体"/>
          <w:b w:val="0"/>
          <w:bCs w:val="0"/>
          <w:sz w:val="44"/>
          <w:szCs w:val="44"/>
        </w:rPr>
        <w:t>关于</w:t>
      </w:r>
      <w:r>
        <w:rPr>
          <w:rFonts w:hint="eastAsia" w:ascii="黑体" w:hAnsi="黑体" w:eastAsia="黑体" w:cs="黑体"/>
          <w:b w:val="0"/>
          <w:bCs w:val="0"/>
          <w:color w:val="000000"/>
          <w:sz w:val="44"/>
          <w:szCs w:val="44"/>
          <w:u w:val="none" w:color="auto"/>
          <w:lang w:val="en-US" w:eastAsia="zh-CN"/>
        </w:rPr>
        <w:t>四平耘垦养殖有限公司团山子分公司白羽肉鸡养殖项目</w:t>
      </w:r>
      <w:r>
        <w:rPr>
          <w:rFonts w:hint="eastAsia" w:ascii="黑体" w:hAnsi="黑体" w:eastAsia="黑体" w:cs="黑体"/>
          <w:b w:val="0"/>
          <w:bCs w:val="0"/>
          <w:sz w:val="44"/>
          <w:szCs w:val="44"/>
        </w:rPr>
        <w:t>环境影响</w:t>
      </w:r>
    </w:p>
    <w:p>
      <w:pPr>
        <w:spacing w:line="64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报告书的批复</w:t>
      </w:r>
    </w:p>
    <w:bookmarkEnd w:id="2"/>
    <w:p>
      <w:pPr>
        <w:spacing w:line="640" w:lineRule="exact"/>
        <w:jc w:val="center"/>
        <w:rPr>
          <w:rFonts w:hint="eastAsia" w:ascii="仿宋" w:hAnsi="仿宋" w:eastAsia="仿宋" w:cs="仿宋"/>
          <w:sz w:val="32"/>
          <w:szCs w:val="32"/>
        </w:rPr>
      </w:pPr>
    </w:p>
    <w:p>
      <w:pPr>
        <w:spacing w:line="700" w:lineRule="exact"/>
        <w:rPr>
          <w:rFonts w:hint="eastAsia" w:ascii="仿宋" w:hAnsi="仿宋" w:eastAsia="仿宋" w:cs="仿宋"/>
          <w:b w:val="0"/>
          <w:bCs w:val="0"/>
          <w:color w:val="000000"/>
          <w:sz w:val="32"/>
          <w:szCs w:val="32"/>
          <w:u w:val="none" w:color="auto"/>
          <w:lang w:val="en-US" w:eastAsia="zh-CN"/>
        </w:rPr>
      </w:pPr>
      <w:r>
        <w:rPr>
          <w:rFonts w:hint="eastAsia" w:ascii="仿宋" w:hAnsi="仿宋" w:eastAsia="仿宋" w:cs="仿宋"/>
          <w:b w:val="0"/>
          <w:bCs w:val="0"/>
          <w:color w:val="000000"/>
          <w:sz w:val="32"/>
          <w:szCs w:val="32"/>
          <w:u w:val="none" w:color="auto"/>
          <w:lang w:val="en-US" w:eastAsia="zh-CN"/>
        </w:rPr>
        <w:t>四平耘垦养殖有限公司团山子分公司:</w:t>
      </w:r>
    </w:p>
    <w:p>
      <w:pPr>
        <w:spacing w:line="64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你单位报来的《</w:t>
      </w:r>
      <w:r>
        <w:rPr>
          <w:rFonts w:hint="eastAsia" w:ascii="仿宋" w:hAnsi="仿宋" w:eastAsia="仿宋" w:cs="仿宋"/>
          <w:b w:val="0"/>
          <w:bCs w:val="0"/>
          <w:color w:val="000000"/>
          <w:sz w:val="32"/>
          <w:szCs w:val="32"/>
          <w:u w:val="none" w:color="auto"/>
          <w:lang w:val="en-US" w:eastAsia="zh-CN"/>
        </w:rPr>
        <w:t>四平耘垦养殖有限公司团山子分公司白羽肉鸡养殖项目</w:t>
      </w:r>
      <w:r>
        <w:rPr>
          <w:rFonts w:hint="eastAsia" w:ascii="仿宋" w:hAnsi="仿宋" w:eastAsia="仿宋" w:cs="仿宋"/>
          <w:b w:val="0"/>
          <w:bCs w:val="0"/>
          <w:sz w:val="32"/>
          <w:szCs w:val="32"/>
        </w:rPr>
        <w:t>的请示》和委托吉林省</w:t>
      </w:r>
      <w:r>
        <w:rPr>
          <w:rFonts w:hint="eastAsia" w:ascii="仿宋" w:hAnsi="仿宋" w:eastAsia="仿宋" w:cs="仿宋"/>
          <w:b w:val="0"/>
          <w:bCs w:val="0"/>
          <w:color w:val="000000"/>
          <w:sz w:val="32"/>
          <w:szCs w:val="32"/>
          <w:u w:val="none" w:color="auto"/>
          <w:lang w:val="en-US" w:eastAsia="zh-CN"/>
        </w:rPr>
        <w:t>中园环保咨询</w:t>
      </w:r>
      <w:r>
        <w:rPr>
          <w:rFonts w:hint="eastAsia" w:ascii="仿宋" w:hAnsi="仿宋" w:eastAsia="仿宋" w:cs="仿宋"/>
          <w:b w:val="0"/>
          <w:bCs w:val="0"/>
          <w:sz w:val="32"/>
          <w:szCs w:val="32"/>
        </w:rPr>
        <w:t>有限公司编制的《</w:t>
      </w:r>
      <w:r>
        <w:rPr>
          <w:rFonts w:hint="eastAsia" w:ascii="仿宋" w:hAnsi="仿宋" w:eastAsia="仿宋" w:cs="仿宋"/>
          <w:b w:val="0"/>
          <w:bCs w:val="0"/>
          <w:color w:val="000000"/>
          <w:sz w:val="32"/>
          <w:szCs w:val="32"/>
          <w:u w:val="none" w:color="auto"/>
          <w:lang w:val="en-US" w:eastAsia="zh-CN"/>
        </w:rPr>
        <w:t>四平耘垦养殖有限公司团山子分公司白羽肉鸡养殖项目</w:t>
      </w:r>
      <w:r>
        <w:rPr>
          <w:rFonts w:hint="eastAsia" w:ascii="仿宋" w:hAnsi="仿宋" w:eastAsia="仿宋" w:cs="仿宋"/>
          <w:b w:val="0"/>
          <w:bCs w:val="0"/>
          <w:sz w:val="32"/>
          <w:szCs w:val="32"/>
        </w:rPr>
        <w:t>环境影响报告书》收悉。根据环境影响报告书的评价结论和专家意见，经研究，批复如下：</w:t>
      </w:r>
    </w:p>
    <w:p>
      <w:pPr>
        <w:numPr>
          <w:ilvl w:val="0"/>
          <w:numId w:val="1"/>
        </w:num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本项目位于</w:t>
      </w:r>
      <w:r>
        <w:rPr>
          <w:rFonts w:hint="eastAsia" w:ascii="仿宋" w:hAnsi="仿宋" w:eastAsia="仿宋" w:cs="仿宋"/>
          <w:b w:val="0"/>
          <w:bCs w:val="0"/>
          <w:sz w:val="32"/>
          <w:szCs w:val="32"/>
          <w:lang w:eastAsia="zh-CN"/>
        </w:rPr>
        <w:t>梨树县</w:t>
      </w:r>
      <w:r>
        <w:rPr>
          <w:rFonts w:hint="eastAsia" w:ascii="仿宋" w:hAnsi="仿宋" w:eastAsia="仿宋" w:cs="仿宋"/>
          <w:b w:val="0"/>
          <w:bCs w:val="0"/>
          <w:color w:val="auto"/>
          <w:kern w:val="2"/>
          <w:sz w:val="32"/>
          <w:szCs w:val="32"/>
          <w:u w:val="none" w:color="auto"/>
          <w:lang w:val="en-US" w:eastAsia="zh-CN" w:bidi="ar-SA"/>
        </w:rPr>
        <w:t>孤家子镇团山子村</w:t>
      </w:r>
      <w:r>
        <w:rPr>
          <w:rFonts w:hint="eastAsia" w:ascii="仿宋" w:hAnsi="仿宋" w:eastAsia="仿宋" w:cs="仿宋"/>
          <w:b w:val="0"/>
          <w:bCs w:val="0"/>
          <w:sz w:val="32"/>
          <w:szCs w:val="32"/>
        </w:rPr>
        <w:t>。</w:t>
      </w:r>
      <w:r>
        <w:rPr>
          <w:rFonts w:hint="eastAsia" w:ascii="仿宋" w:hAnsi="仿宋" w:eastAsia="仿宋" w:cs="仿宋"/>
          <w:b w:val="0"/>
          <w:bCs w:val="0"/>
          <w:color w:val="auto"/>
          <w:sz w:val="32"/>
          <w:szCs w:val="32"/>
          <w:u w:val="none" w:color="auto"/>
        </w:rPr>
        <w:t>项目</w:t>
      </w:r>
      <w:r>
        <w:rPr>
          <w:rFonts w:hint="eastAsia" w:ascii="仿宋" w:hAnsi="仿宋" w:eastAsia="仿宋" w:cs="仿宋"/>
          <w:b w:val="0"/>
          <w:bCs w:val="0"/>
          <w:color w:val="000000"/>
          <w:sz w:val="32"/>
          <w:szCs w:val="32"/>
          <w:u w:val="none" w:color="auto"/>
        </w:rPr>
        <w:t>占地面积</w:t>
      </w:r>
      <w:r>
        <w:rPr>
          <w:rFonts w:hint="eastAsia" w:ascii="仿宋" w:hAnsi="仿宋" w:eastAsia="仿宋" w:cs="仿宋"/>
          <w:b w:val="0"/>
          <w:bCs w:val="0"/>
          <w:color w:val="000000"/>
          <w:sz w:val="32"/>
          <w:szCs w:val="32"/>
          <w:u w:val="none" w:color="auto"/>
          <w:lang w:val="en-US" w:eastAsia="zh-CN"/>
        </w:rPr>
        <w:t>41154.7</w:t>
      </w:r>
      <w:r>
        <w:rPr>
          <w:rFonts w:hint="eastAsia" w:ascii="仿宋" w:hAnsi="仿宋" w:eastAsia="仿宋" w:cs="仿宋"/>
          <w:b w:val="0"/>
          <w:bCs w:val="0"/>
          <w:color w:val="auto"/>
          <w:sz w:val="32"/>
          <w:szCs w:val="32"/>
          <w:u w:val="none" w:color="auto"/>
        </w:rPr>
        <w:t>m</w:t>
      </w:r>
      <w:r>
        <w:rPr>
          <w:rFonts w:hint="eastAsia" w:ascii="仿宋" w:hAnsi="仿宋" w:eastAsia="仿宋" w:cs="仿宋"/>
          <w:b w:val="0"/>
          <w:bCs w:val="0"/>
          <w:color w:val="auto"/>
          <w:sz w:val="32"/>
          <w:szCs w:val="32"/>
          <w:u w:val="none" w:color="auto"/>
          <w:vertAlign w:val="superscript"/>
        </w:rPr>
        <w:t>2</w:t>
      </w:r>
      <w:r>
        <w:rPr>
          <w:rFonts w:hint="eastAsia" w:ascii="仿宋" w:hAnsi="仿宋" w:eastAsia="仿宋" w:cs="仿宋"/>
          <w:b w:val="0"/>
          <w:bCs w:val="0"/>
          <w:color w:val="auto"/>
          <w:sz w:val="32"/>
          <w:szCs w:val="32"/>
          <w:u w:val="none" w:color="auto"/>
          <w:vertAlign w:val="baseline"/>
          <w:lang w:eastAsia="zh-CN"/>
        </w:rPr>
        <w:t>，</w:t>
      </w:r>
      <w:r>
        <w:rPr>
          <w:rFonts w:hint="eastAsia" w:ascii="仿宋" w:hAnsi="仿宋" w:eastAsia="仿宋" w:cs="仿宋"/>
          <w:b w:val="0"/>
          <w:bCs w:val="0"/>
          <w:color w:val="000000"/>
          <w:sz w:val="32"/>
          <w:szCs w:val="32"/>
          <w:u w:val="none" w:color="auto"/>
          <w:lang w:eastAsia="zh-CN"/>
        </w:rPr>
        <w:t>建筑面积为</w:t>
      </w:r>
      <w:r>
        <w:rPr>
          <w:rFonts w:hint="eastAsia" w:ascii="仿宋" w:hAnsi="仿宋" w:eastAsia="仿宋" w:cs="仿宋"/>
          <w:b w:val="0"/>
          <w:bCs w:val="0"/>
          <w:color w:val="000000"/>
          <w:sz w:val="32"/>
          <w:szCs w:val="32"/>
          <w:u w:val="none" w:color="auto"/>
          <w:lang w:val="en-US" w:eastAsia="zh-CN"/>
        </w:rPr>
        <w:t>10905.6m</w:t>
      </w:r>
      <w:r>
        <w:rPr>
          <w:rFonts w:hint="eastAsia" w:ascii="仿宋" w:hAnsi="仿宋" w:eastAsia="仿宋" w:cs="仿宋"/>
          <w:b w:val="0"/>
          <w:bCs w:val="0"/>
          <w:color w:val="000000"/>
          <w:sz w:val="32"/>
          <w:szCs w:val="32"/>
          <w:u w:val="none" w:color="auto"/>
          <w:vertAlign w:val="superscript"/>
          <w:lang w:val="en-US" w:eastAsia="zh-CN"/>
        </w:rPr>
        <w:t>2</w:t>
      </w:r>
      <w:r>
        <w:rPr>
          <w:rFonts w:hint="eastAsia" w:ascii="仿宋" w:hAnsi="仿宋" w:eastAsia="仿宋" w:cs="仿宋"/>
          <w:b w:val="0"/>
          <w:bCs w:val="0"/>
          <w:color w:val="000000"/>
          <w:sz w:val="32"/>
          <w:szCs w:val="32"/>
          <w:u w:val="none" w:color="auto"/>
          <w:vertAlign w:val="baseline"/>
          <w:lang w:val="en-US" w:eastAsia="zh-CN"/>
        </w:rPr>
        <w:t>。</w:t>
      </w:r>
      <w:r>
        <w:rPr>
          <w:rFonts w:hint="eastAsia" w:ascii="仿宋" w:hAnsi="仿宋" w:eastAsia="仿宋" w:cs="仿宋"/>
          <w:b w:val="0"/>
          <w:bCs w:val="0"/>
          <w:color w:val="000000"/>
          <w:sz w:val="32"/>
          <w:szCs w:val="32"/>
          <w:u w:val="none" w:color="auto"/>
          <w:lang w:val="en-US" w:eastAsia="zh-CN"/>
        </w:rPr>
        <w:t>项目内容为购买已经建成的空置养殖场进行建设，</w:t>
      </w:r>
      <w:r>
        <w:rPr>
          <w:rFonts w:hint="eastAsia" w:ascii="仿宋" w:hAnsi="仿宋" w:eastAsia="仿宋" w:cs="仿宋"/>
          <w:b w:val="0"/>
          <w:bCs w:val="0"/>
          <w:color w:val="auto"/>
          <w:sz w:val="32"/>
          <w:szCs w:val="32"/>
          <w:u w:val="none" w:color="auto"/>
        </w:rPr>
        <w:t>主要</w:t>
      </w:r>
      <w:r>
        <w:rPr>
          <w:rFonts w:hint="eastAsia" w:ascii="仿宋" w:hAnsi="仿宋" w:eastAsia="仿宋" w:cs="仿宋"/>
          <w:b w:val="0"/>
          <w:bCs w:val="0"/>
          <w:color w:val="auto"/>
          <w:sz w:val="32"/>
          <w:szCs w:val="32"/>
          <w:u w:val="none" w:color="auto"/>
          <w:lang w:eastAsia="zh-CN"/>
        </w:rPr>
        <w:t>利用原</w:t>
      </w: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个锅炉房</w:t>
      </w:r>
      <w:r>
        <w:rPr>
          <w:rFonts w:hint="eastAsia" w:ascii="仿宋" w:hAnsi="仿宋" w:eastAsia="仿宋" w:cs="仿宋"/>
          <w:b w:val="0"/>
          <w:bCs w:val="0"/>
          <w:sz w:val="32"/>
          <w:szCs w:val="32"/>
          <w:lang w:eastAsia="zh-CN"/>
        </w:rPr>
        <w:t>安装</w:t>
      </w:r>
      <w:r>
        <w:rPr>
          <w:rFonts w:hint="eastAsia" w:ascii="仿宋" w:hAnsi="仿宋" w:eastAsia="仿宋" w:cs="仿宋"/>
          <w:b w:val="0"/>
          <w:bCs w:val="0"/>
          <w:color w:val="auto"/>
          <w:sz w:val="32"/>
          <w:szCs w:val="32"/>
          <w:u w:val="none" w:color="auto"/>
          <w:lang w:val="en-US" w:eastAsia="zh-CN"/>
        </w:rPr>
        <w:t>4台1.75MW的生物质锅炉（链条炉），将原单层鸡笼改造为3层鸡笼，</w:t>
      </w:r>
      <w:r>
        <w:rPr>
          <w:rFonts w:hint="eastAsia" w:ascii="仿宋" w:hAnsi="仿宋" w:eastAsia="仿宋" w:cs="仿宋"/>
          <w:b w:val="0"/>
          <w:bCs w:val="0"/>
          <w:color w:val="auto"/>
          <w:sz w:val="32"/>
          <w:szCs w:val="32"/>
          <w:u w:val="none" w:color="auto"/>
          <w:lang w:eastAsia="zh-CN"/>
        </w:rPr>
        <w:t>肉鸡</w:t>
      </w:r>
      <w:r>
        <w:rPr>
          <w:rFonts w:hint="eastAsia" w:ascii="仿宋" w:hAnsi="仿宋" w:eastAsia="仿宋" w:cs="仿宋"/>
          <w:b w:val="0"/>
          <w:bCs w:val="0"/>
          <w:color w:val="auto"/>
          <w:sz w:val="32"/>
          <w:szCs w:val="32"/>
          <w:u w:val="none" w:color="auto"/>
        </w:rPr>
        <w:t>存栏</w:t>
      </w:r>
      <w:r>
        <w:rPr>
          <w:rFonts w:hint="eastAsia" w:ascii="仿宋" w:hAnsi="仿宋" w:eastAsia="仿宋" w:cs="仿宋"/>
          <w:b w:val="0"/>
          <w:bCs w:val="0"/>
          <w:color w:val="auto"/>
          <w:sz w:val="32"/>
          <w:szCs w:val="32"/>
          <w:u w:val="none" w:color="auto"/>
          <w:lang w:val="en-US" w:eastAsia="zh-CN"/>
        </w:rPr>
        <w:t>30</w:t>
      </w:r>
      <w:r>
        <w:rPr>
          <w:rFonts w:hint="eastAsia" w:ascii="仿宋" w:hAnsi="仿宋" w:eastAsia="仿宋" w:cs="仿宋"/>
          <w:b w:val="0"/>
          <w:bCs w:val="0"/>
          <w:color w:val="auto"/>
          <w:sz w:val="32"/>
          <w:szCs w:val="32"/>
          <w:u w:val="none" w:color="auto"/>
        </w:rPr>
        <w:t>万只</w:t>
      </w:r>
      <w:r>
        <w:rPr>
          <w:rFonts w:hint="eastAsia" w:ascii="仿宋" w:hAnsi="仿宋" w:eastAsia="仿宋" w:cs="仿宋"/>
          <w:b w:val="0"/>
          <w:bCs w:val="0"/>
          <w:color w:val="auto"/>
          <w:sz w:val="32"/>
          <w:szCs w:val="32"/>
          <w:u w:val="none" w:color="auto"/>
          <w:lang w:val="en-US" w:eastAsia="zh-CN"/>
        </w:rPr>
        <w:t>/年</w:t>
      </w:r>
      <w:r>
        <w:rPr>
          <w:rFonts w:hint="eastAsia" w:ascii="仿宋" w:hAnsi="仿宋" w:eastAsia="仿宋" w:cs="仿宋"/>
          <w:b w:val="0"/>
          <w:bCs w:val="0"/>
          <w:color w:val="auto"/>
          <w:sz w:val="32"/>
          <w:szCs w:val="32"/>
          <w:u w:val="none" w:color="auto"/>
        </w:rPr>
        <w:t>，出栏</w:t>
      </w:r>
      <w:r>
        <w:rPr>
          <w:rFonts w:hint="eastAsia" w:ascii="仿宋" w:hAnsi="仿宋" w:eastAsia="仿宋" w:cs="仿宋"/>
          <w:b w:val="0"/>
          <w:bCs w:val="0"/>
          <w:color w:val="auto"/>
          <w:sz w:val="32"/>
          <w:szCs w:val="32"/>
          <w:u w:val="none" w:color="auto"/>
          <w:lang w:val="en-US" w:eastAsia="zh-CN"/>
        </w:rPr>
        <w:t>180</w:t>
      </w:r>
      <w:r>
        <w:rPr>
          <w:rFonts w:hint="eastAsia" w:ascii="仿宋" w:hAnsi="仿宋" w:eastAsia="仿宋" w:cs="仿宋"/>
          <w:b w:val="0"/>
          <w:bCs w:val="0"/>
          <w:color w:val="auto"/>
          <w:sz w:val="32"/>
          <w:szCs w:val="32"/>
          <w:u w:val="none" w:color="auto"/>
        </w:rPr>
        <w:t>万只</w:t>
      </w:r>
      <w:r>
        <w:rPr>
          <w:rFonts w:hint="eastAsia" w:ascii="仿宋" w:hAnsi="仿宋" w:eastAsia="仿宋" w:cs="仿宋"/>
          <w:b w:val="0"/>
          <w:bCs w:val="0"/>
          <w:color w:val="auto"/>
          <w:sz w:val="32"/>
          <w:szCs w:val="32"/>
          <w:u w:val="none" w:color="auto"/>
          <w:lang w:val="en-US" w:eastAsia="zh-CN"/>
        </w:rPr>
        <w:t>/年</w:t>
      </w:r>
      <w:r>
        <w:rPr>
          <w:rFonts w:hint="eastAsia" w:ascii="仿宋" w:hAnsi="仿宋" w:eastAsia="仿宋" w:cs="仿宋"/>
          <w:b w:val="0"/>
          <w:bCs w:val="0"/>
          <w:color w:val="auto"/>
          <w:sz w:val="32"/>
          <w:szCs w:val="32"/>
          <w:u w:val="none" w:color="auto"/>
        </w:rPr>
        <w:t>。</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二、项目应重点做好以下环保工作。</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）做好水污染防治工作。地面冲洗废水、生活污水、淋浴废水及锅炉排水经厂区管网排入污水池中，经发酵后作为肥料还田。污水池应</w:t>
      </w:r>
      <w:r>
        <w:rPr>
          <w:rFonts w:hint="eastAsia" w:ascii="仿宋" w:hAnsi="仿宋" w:eastAsia="仿宋" w:cs="仿宋"/>
          <w:b w:val="0"/>
          <w:bCs w:val="0"/>
          <w:sz w:val="32"/>
          <w:szCs w:val="32"/>
          <w:lang w:eastAsia="zh-CN"/>
        </w:rPr>
        <w:t>重新</w:t>
      </w:r>
      <w:r>
        <w:rPr>
          <w:rFonts w:hint="eastAsia" w:ascii="仿宋" w:hAnsi="仿宋" w:eastAsia="仿宋" w:cs="仿宋"/>
          <w:b w:val="0"/>
          <w:bCs w:val="0"/>
          <w:sz w:val="32"/>
          <w:szCs w:val="32"/>
        </w:rPr>
        <w:t>做好防雨、防渗、防溢措施。</w:t>
      </w:r>
    </w:p>
    <w:p>
      <w:pPr>
        <w:spacing w:line="700" w:lineRule="exact"/>
        <w:ind w:firstLine="640" w:firstLineChars="200"/>
        <w:rPr>
          <w:rFonts w:hint="eastAsia" w:ascii="仿宋" w:hAnsi="仿宋" w:eastAsia="仿宋" w:cs="仿宋"/>
          <w:b w:val="0"/>
          <w:bCs w:val="0"/>
          <w:sz w:val="32"/>
          <w:szCs w:val="32"/>
          <w:u w:val="none" w:color="auto"/>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）加强大气污染防治工作。生物质锅炉</w:t>
      </w:r>
      <w:r>
        <w:rPr>
          <w:rFonts w:hint="eastAsia" w:ascii="仿宋" w:hAnsi="仿宋" w:eastAsia="仿宋" w:cs="仿宋"/>
          <w:b w:val="0"/>
          <w:bCs w:val="0"/>
          <w:sz w:val="32"/>
          <w:szCs w:val="32"/>
          <w:lang w:eastAsia="zh-CN"/>
        </w:rPr>
        <w:t>燃用成型生物质燃料，废气</w:t>
      </w:r>
      <w:r>
        <w:rPr>
          <w:rFonts w:hint="eastAsia" w:ascii="仿宋" w:hAnsi="仿宋" w:eastAsia="仿宋" w:cs="仿宋"/>
          <w:b w:val="0"/>
          <w:bCs w:val="0"/>
          <w:sz w:val="32"/>
          <w:szCs w:val="32"/>
        </w:rPr>
        <w:t>经旋风+袋式除尘器处理，通过3</w:t>
      </w:r>
      <w:r>
        <w:rPr>
          <w:rFonts w:hint="eastAsia" w:ascii="仿宋" w:hAnsi="仿宋" w:eastAsia="仿宋" w:cs="仿宋"/>
          <w:b w:val="0"/>
          <w:bCs w:val="0"/>
          <w:sz w:val="32"/>
          <w:szCs w:val="32"/>
          <w:lang w:val="en-US" w:eastAsia="zh-CN"/>
        </w:rPr>
        <w:t>0</w:t>
      </w:r>
      <w:r>
        <w:rPr>
          <w:rFonts w:hint="eastAsia" w:ascii="仿宋" w:hAnsi="仿宋" w:eastAsia="仿宋" w:cs="仿宋"/>
          <w:b w:val="0"/>
          <w:bCs w:val="0"/>
          <w:sz w:val="32"/>
          <w:szCs w:val="32"/>
        </w:rPr>
        <w:t>m排气筒排放，应达到《锅炉大</w:t>
      </w:r>
      <w:r>
        <w:rPr>
          <w:rFonts w:hint="eastAsia" w:ascii="仿宋" w:hAnsi="仿宋" w:eastAsia="仿宋" w:cs="仿宋"/>
          <w:b w:val="0"/>
          <w:bCs w:val="0"/>
          <w:sz w:val="32"/>
          <w:szCs w:val="32"/>
          <w:u w:val="none" w:color="auto"/>
        </w:rPr>
        <w:t>气污染物排放标准》（GB13271-2014）中表2大气污染物排放标准要求。</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u w:val="none" w:color="auto"/>
        </w:rPr>
        <w:t>采用干清粪工艺</w:t>
      </w:r>
      <w:r>
        <w:rPr>
          <w:rFonts w:hint="eastAsia" w:ascii="仿宋" w:hAnsi="仿宋" w:eastAsia="仿宋" w:cs="仿宋"/>
          <w:b w:val="0"/>
          <w:bCs w:val="0"/>
          <w:sz w:val="32"/>
          <w:szCs w:val="32"/>
          <w:u w:val="none" w:color="auto"/>
          <w:lang w:eastAsia="zh-CN"/>
        </w:rPr>
        <w:t>，粪便</w:t>
      </w:r>
      <w:r>
        <w:rPr>
          <w:rFonts w:hint="eastAsia" w:ascii="仿宋" w:hAnsi="仿宋" w:eastAsia="仿宋" w:cs="仿宋"/>
          <w:b w:val="0"/>
          <w:bCs w:val="0"/>
          <w:color w:val="auto"/>
          <w:sz w:val="32"/>
          <w:szCs w:val="32"/>
          <w:u w:val="none" w:color="auto"/>
          <w:lang w:eastAsia="zh-CN"/>
        </w:rPr>
        <w:t>日产日清，</w:t>
      </w:r>
      <w:r>
        <w:rPr>
          <w:rFonts w:hint="eastAsia" w:ascii="仿宋" w:hAnsi="仿宋" w:eastAsia="仿宋" w:cs="仿宋"/>
          <w:b w:val="0"/>
          <w:bCs w:val="0"/>
          <w:color w:val="auto"/>
          <w:sz w:val="32"/>
          <w:szCs w:val="32"/>
          <w:u w:val="none" w:color="auto"/>
        </w:rPr>
        <w:t>鸡舍内</w:t>
      </w:r>
      <w:r>
        <w:rPr>
          <w:rFonts w:hint="eastAsia" w:ascii="仿宋" w:hAnsi="仿宋" w:eastAsia="仿宋" w:cs="仿宋"/>
          <w:b w:val="0"/>
          <w:bCs w:val="0"/>
          <w:color w:val="auto"/>
          <w:sz w:val="32"/>
          <w:szCs w:val="32"/>
          <w:u w:val="none" w:color="auto"/>
          <w:lang w:eastAsia="zh-CN"/>
        </w:rPr>
        <w:t>及</w:t>
      </w:r>
      <w:r>
        <w:rPr>
          <w:rFonts w:hint="eastAsia" w:ascii="仿宋" w:hAnsi="仿宋" w:eastAsia="仿宋" w:cs="仿宋"/>
          <w:b w:val="0"/>
          <w:bCs w:val="0"/>
          <w:color w:val="auto"/>
          <w:sz w:val="32"/>
          <w:szCs w:val="32"/>
          <w:u w:val="none" w:color="auto"/>
          <w:lang w:val="en-US" w:eastAsia="zh-CN"/>
        </w:rPr>
        <w:t>污水发酵池采用</w:t>
      </w:r>
      <w:r>
        <w:rPr>
          <w:rFonts w:hint="eastAsia" w:ascii="仿宋" w:hAnsi="仿宋" w:eastAsia="仿宋" w:cs="仿宋"/>
          <w:b w:val="0"/>
          <w:bCs w:val="0"/>
          <w:sz w:val="32"/>
          <w:szCs w:val="32"/>
          <w:u w:val="none" w:color="auto"/>
        </w:rPr>
        <w:t>喷洒除臭剂等措施，确保NH</w:t>
      </w:r>
      <w:r>
        <w:rPr>
          <w:rFonts w:hint="eastAsia" w:ascii="仿宋" w:hAnsi="仿宋" w:eastAsia="仿宋" w:cs="仿宋"/>
          <w:b w:val="0"/>
          <w:bCs w:val="0"/>
          <w:sz w:val="32"/>
          <w:szCs w:val="32"/>
          <w:u w:val="none" w:color="auto"/>
          <w:vertAlign w:val="subscript"/>
        </w:rPr>
        <w:t>3</w:t>
      </w:r>
      <w:r>
        <w:rPr>
          <w:rFonts w:hint="eastAsia" w:ascii="仿宋" w:hAnsi="仿宋" w:eastAsia="仿宋" w:cs="仿宋"/>
          <w:b w:val="0"/>
          <w:bCs w:val="0"/>
          <w:sz w:val="32"/>
          <w:szCs w:val="32"/>
          <w:u w:val="none" w:color="auto"/>
        </w:rPr>
        <w:t>、H</w:t>
      </w:r>
      <w:r>
        <w:rPr>
          <w:rFonts w:hint="eastAsia" w:ascii="仿宋" w:hAnsi="仿宋" w:eastAsia="仿宋" w:cs="仿宋"/>
          <w:b w:val="0"/>
          <w:bCs w:val="0"/>
          <w:sz w:val="32"/>
          <w:szCs w:val="32"/>
          <w:u w:val="none" w:color="auto"/>
          <w:vertAlign w:val="subscript"/>
        </w:rPr>
        <w:t>2</w:t>
      </w:r>
      <w:r>
        <w:rPr>
          <w:rFonts w:hint="eastAsia" w:ascii="仿宋" w:hAnsi="仿宋" w:eastAsia="仿宋" w:cs="仿宋"/>
          <w:b w:val="0"/>
          <w:bCs w:val="0"/>
          <w:sz w:val="32"/>
          <w:szCs w:val="32"/>
          <w:u w:val="none" w:color="auto"/>
        </w:rPr>
        <w:t>S无组织</w:t>
      </w:r>
      <w:r>
        <w:rPr>
          <w:rFonts w:hint="eastAsia" w:ascii="仿宋" w:hAnsi="仿宋" w:eastAsia="仿宋" w:cs="仿宋"/>
          <w:b w:val="0"/>
          <w:bCs w:val="0"/>
          <w:sz w:val="32"/>
          <w:szCs w:val="32"/>
        </w:rPr>
        <w:t>排放达到《恶臭污染物排放标准》（GB14554-93）表1中新、扩、改建项目厂界二级标准要求，臭气浓度达到《恶臭污染物排放标准》（GB14554-93）中20（无量纲）要求。</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备用柴油发电机产生的烟气采取有效措施，达到《大气污染物综合排放标准》（GB16297-1996）要求。</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三</w:t>
      </w:r>
      <w:r>
        <w:rPr>
          <w:rFonts w:hint="eastAsia" w:ascii="仿宋" w:hAnsi="仿宋" w:eastAsia="仿宋" w:cs="仿宋"/>
          <w:b w:val="0"/>
          <w:bCs w:val="0"/>
          <w:sz w:val="32"/>
          <w:szCs w:val="32"/>
        </w:rPr>
        <w:t>）做好噪声污染防治工作。采取有效减振隔声措施，厂界噪声满足《工业企业厂界环境噪声排放标准》（GB12348-2008）中1类区标准要求。</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四</w:t>
      </w:r>
      <w:r>
        <w:rPr>
          <w:rFonts w:hint="eastAsia" w:ascii="仿宋" w:hAnsi="仿宋" w:eastAsia="仿宋" w:cs="仿宋"/>
          <w:b w:val="0"/>
          <w:bCs w:val="0"/>
          <w:sz w:val="32"/>
          <w:szCs w:val="32"/>
        </w:rPr>
        <w:t>）做好固体废物污染防治工作。运营期生活垃圾集中收集，由环卫部门定期清运。饲料包装袋等一般固体废物外卖综合利用</w:t>
      </w:r>
      <w:r>
        <w:rPr>
          <w:rFonts w:hint="eastAsia" w:ascii="仿宋" w:hAnsi="仿宋" w:eastAsia="仿宋" w:cs="仿宋"/>
          <w:b w:val="0"/>
          <w:bCs w:val="0"/>
          <w:sz w:val="32"/>
          <w:szCs w:val="32"/>
          <w:u w:val="none" w:color="auto"/>
        </w:rPr>
        <w:t>。鸡粪便日产日清，运送至厂区外有机肥厂</w:t>
      </w:r>
      <w:r>
        <w:rPr>
          <w:rFonts w:hint="eastAsia" w:ascii="仿宋" w:hAnsi="仿宋" w:eastAsia="仿宋" w:cs="仿宋"/>
          <w:b w:val="0"/>
          <w:bCs w:val="0"/>
          <w:sz w:val="32"/>
          <w:szCs w:val="32"/>
          <w:u w:val="none" w:color="auto"/>
          <w:lang w:eastAsia="zh-CN"/>
        </w:rPr>
        <w:t>生产有机肥</w:t>
      </w:r>
      <w:r>
        <w:rPr>
          <w:rFonts w:hint="eastAsia" w:ascii="仿宋" w:hAnsi="仿宋" w:eastAsia="仿宋" w:cs="仿宋"/>
          <w:b w:val="0"/>
          <w:bCs w:val="0"/>
          <w:sz w:val="32"/>
          <w:szCs w:val="32"/>
          <w:u w:val="none" w:color="auto"/>
        </w:rPr>
        <w:t>。病死鸡委托</w:t>
      </w:r>
      <w:r>
        <w:rPr>
          <w:rFonts w:hint="eastAsia" w:ascii="仿宋" w:hAnsi="仿宋" w:eastAsia="仿宋" w:cs="仿宋"/>
          <w:b w:val="0"/>
          <w:bCs w:val="0"/>
          <w:sz w:val="32"/>
          <w:szCs w:val="32"/>
          <w:u w:val="none" w:color="auto"/>
          <w:lang w:eastAsia="zh-CN"/>
        </w:rPr>
        <w:t>有资质部门</w:t>
      </w:r>
      <w:r>
        <w:rPr>
          <w:rFonts w:hint="eastAsia" w:ascii="仿宋" w:hAnsi="仿宋" w:eastAsia="仿宋" w:cs="仿宋"/>
          <w:b w:val="0"/>
          <w:bCs w:val="0"/>
          <w:sz w:val="32"/>
          <w:szCs w:val="32"/>
          <w:u w:val="none" w:color="auto"/>
        </w:rPr>
        <w:t>进行无害化处理。锅炉燃烧灰渣及除尘器收集的灰渣，暂存于储存间，封闭存放，用于</w:t>
      </w:r>
      <w:r>
        <w:rPr>
          <w:rFonts w:hint="eastAsia" w:ascii="仿宋" w:hAnsi="仿宋" w:eastAsia="仿宋" w:cs="仿宋"/>
          <w:b w:val="0"/>
          <w:bCs w:val="0"/>
          <w:sz w:val="32"/>
          <w:szCs w:val="32"/>
        </w:rPr>
        <w:t>还田。废布袋、废消毒剂桶由厂家回收处置。防疫过程中产生的注射器、废药物瓶等危险废物，由防疫机构带走依法依规处理，不在厂区内储存。</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）加强土壤和地下水污染防治。对鸡舍、污水池以及厂区路面等区域</w:t>
      </w:r>
      <w:r>
        <w:rPr>
          <w:rFonts w:hint="eastAsia" w:ascii="仿宋" w:hAnsi="仿宋" w:eastAsia="仿宋" w:cs="仿宋"/>
          <w:b w:val="0"/>
          <w:bCs w:val="0"/>
          <w:sz w:val="32"/>
          <w:szCs w:val="32"/>
          <w:lang w:eastAsia="zh-CN"/>
        </w:rPr>
        <w:t>进一步</w:t>
      </w:r>
      <w:r>
        <w:rPr>
          <w:rFonts w:hint="eastAsia" w:ascii="仿宋" w:hAnsi="仿宋" w:eastAsia="仿宋" w:cs="仿宋"/>
          <w:b w:val="0"/>
          <w:bCs w:val="0"/>
          <w:sz w:val="32"/>
          <w:szCs w:val="32"/>
        </w:rPr>
        <w:t>采取分区防渗措施，防止污染土壤和地下水。</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三、项目建设必须严格执行环境保护设施与主体工程同时设计、同时施工、同时投产使用的环境保护“三同时”制度。项目正式投产前,你单位应依法依规开展建设项目环境保护设施竣工验收,向社会公开并向环保部门备案。</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spacing w:line="7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五、本项目由我局委托四平市生态环境局梨树分局负责该项目的“三同时”监督检查和管理工作。</w:t>
      </w:r>
    </w:p>
    <w:p>
      <w:pPr>
        <w:widowControl/>
        <w:wordWrap w:val="0"/>
        <w:ind w:firstLine="640" w:firstLineChars="200"/>
        <w:jc w:val="left"/>
        <w:rPr>
          <w:rFonts w:hint="eastAsia" w:ascii="仿宋" w:hAnsi="仿宋" w:eastAsia="仿宋" w:cs="仿宋"/>
          <w:b w:val="0"/>
          <w:bCs w:val="0"/>
          <w:sz w:val="32"/>
          <w:szCs w:val="32"/>
        </w:rPr>
      </w:pPr>
    </w:p>
    <w:p>
      <w:pPr>
        <w:spacing w:line="580" w:lineRule="exact"/>
        <w:ind w:firstLine="4800" w:firstLineChars="1500"/>
        <w:rPr>
          <w:rFonts w:hint="eastAsia" w:ascii="仿宋" w:hAnsi="仿宋" w:eastAsia="仿宋" w:cs="仿宋"/>
          <w:b w:val="0"/>
          <w:bCs w:val="0"/>
          <w:sz w:val="32"/>
          <w:szCs w:val="32"/>
        </w:rPr>
      </w:pPr>
      <w:r>
        <w:rPr>
          <w:rFonts w:hint="eastAsia" w:ascii="仿宋" w:hAnsi="仿宋" w:eastAsia="仿宋" w:cs="仿宋"/>
          <w:b w:val="0"/>
          <w:bCs w:val="0"/>
          <w:sz w:val="32"/>
          <w:szCs w:val="32"/>
        </w:rPr>
        <w:t>四平市生态环境局</w:t>
      </w:r>
    </w:p>
    <w:p>
      <w:pPr>
        <w:spacing w:line="580" w:lineRule="exact"/>
        <w:ind w:firstLine="640" w:firstLineChars="200"/>
        <w:rPr>
          <w:rFonts w:hint="eastAsia" w:ascii="仿宋" w:hAnsi="仿宋" w:eastAsia="仿宋" w:cs="仿宋"/>
          <w:b w:val="0"/>
          <w:bCs w:val="0"/>
          <w:sz w:val="32"/>
          <w:szCs w:val="32"/>
          <w:highlight w:val="yellow"/>
        </w:rPr>
      </w:pPr>
      <w:r>
        <w:rPr>
          <w:rFonts w:hint="eastAsia" w:ascii="仿宋" w:hAnsi="仿宋" w:eastAsia="仿宋" w:cs="仿宋"/>
          <w:b w:val="0"/>
          <w:bCs w:val="0"/>
          <w:sz w:val="32"/>
          <w:szCs w:val="32"/>
        </w:rPr>
        <w:t xml:space="preserve">                          2025</w:t>
      </w:r>
      <w:r>
        <w:rPr>
          <w:rFonts w:hint="eastAsia" w:ascii="仿宋" w:hAnsi="仿宋" w:eastAsia="仿宋" w:cs="仿宋"/>
          <w:b w:val="0"/>
          <w:bCs w:val="0"/>
          <w:sz w:val="32"/>
          <w:szCs w:val="32"/>
          <w:highlight w:val="none"/>
        </w:rPr>
        <w:t>年</w:t>
      </w: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月</w:t>
      </w:r>
      <w:r>
        <w:rPr>
          <w:rFonts w:hint="eastAsia" w:ascii="仿宋" w:hAnsi="仿宋" w:eastAsia="仿宋" w:cs="仿宋"/>
          <w:b w:val="0"/>
          <w:bCs w:val="0"/>
          <w:sz w:val="32"/>
          <w:szCs w:val="32"/>
          <w:highlight w:val="none"/>
          <w:lang w:val="en-US" w:eastAsia="zh-CN"/>
        </w:rPr>
        <w:t>27</w:t>
      </w:r>
      <w:bookmarkStart w:id="3" w:name="_GoBack"/>
      <w:bookmarkEnd w:id="3"/>
      <w:r>
        <w:rPr>
          <w:rFonts w:hint="eastAsia" w:ascii="仿宋" w:hAnsi="仿宋" w:eastAsia="仿宋" w:cs="仿宋"/>
          <w:b w:val="0"/>
          <w:bCs w:val="0"/>
          <w:sz w:val="32"/>
          <w:szCs w:val="32"/>
          <w:highlight w:val="none"/>
        </w:rPr>
        <w:t>日</w:t>
      </w:r>
    </w:p>
    <w:p>
      <w:pPr>
        <w:spacing w:line="600" w:lineRule="exact"/>
        <w:ind w:firstLine="640" w:firstLineChars="200"/>
        <w:rPr>
          <w:rFonts w:ascii="方正仿宋简体" w:hAnsi="FangSong_GB2312" w:eastAsia="方正仿宋简体" w:cs="FangSong_GB2312"/>
          <w:color w:val="0000FF"/>
          <w:sz w:val="32"/>
          <w:szCs w:val="32"/>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90884"/>
    <w:multiLevelType w:val="singleLevel"/>
    <w:tmpl w:val="4A190884"/>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B456D4"/>
    <w:rsid w:val="107F1C42"/>
    <w:rsid w:val="1F454432"/>
    <w:rsid w:val="213627E8"/>
    <w:rsid w:val="22153A02"/>
    <w:rsid w:val="33F85ED1"/>
    <w:rsid w:val="383F63EF"/>
    <w:rsid w:val="58C24BD6"/>
    <w:rsid w:val="5D99AF1D"/>
    <w:rsid w:val="5F734558"/>
    <w:rsid w:val="625F6A4A"/>
    <w:rsid w:val="69F76A4A"/>
    <w:rsid w:val="69FDFA8B"/>
    <w:rsid w:val="6BCB7ABB"/>
    <w:rsid w:val="6FF30058"/>
    <w:rsid w:val="72B7254D"/>
    <w:rsid w:val="7D778414"/>
    <w:rsid w:val="B9E392E8"/>
    <w:rsid w:val="BB77BB0F"/>
    <w:rsid w:val="BDFF9744"/>
    <w:rsid w:val="F6DF6A3B"/>
    <w:rsid w:val="FCE8442D"/>
    <w:rsid w:val="FE1C375A"/>
    <w:rsid w:val="FEFB9B7C"/>
    <w:rsid w:val="FF3B7D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tabs>
        <w:tab w:val="left" w:pos="480"/>
      </w:tabs>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32"/>
    <w:semiHidden/>
    <w:qFormat/>
    <w:uiPriority w:val="99"/>
    <w:pPr>
      <w:jc w:val="left"/>
    </w:pPr>
    <w:rPr>
      <w:sz w:val="24"/>
      <w:szCs w:val="24"/>
    </w:rPr>
  </w:style>
  <w:style w:type="paragraph" w:styleId="6">
    <w:name w:val="Body Text"/>
    <w:basedOn w:val="1"/>
    <w:link w:val="30"/>
    <w:qFormat/>
    <w:uiPriority w:val="99"/>
    <w:pPr>
      <w:spacing w:after="120"/>
    </w:pPr>
    <w:rPr>
      <w:kern w:val="0"/>
      <w:sz w:val="20"/>
      <w:szCs w:val="20"/>
    </w:rPr>
  </w:style>
  <w:style w:type="paragraph" w:styleId="7">
    <w:name w:val="Body Text Indent"/>
    <w:basedOn w:val="1"/>
    <w:link w:val="27"/>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31"/>
    <w:semiHidden/>
    <w:qFormat/>
    <w:uiPriority w:val="99"/>
    <w:rPr>
      <w:rFonts w:ascii="宋体" w:hAnsi="Courier New" w:cs="宋体"/>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8"/>
    <w:semiHidden/>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47"/>
    <w:qFormat/>
    <w:uiPriority w:val="99"/>
    <w:pPr>
      <w:ind w:firstLine="420" w:firstLineChars="200"/>
    </w:pPr>
  </w:style>
  <w:style w:type="character" w:styleId="22">
    <w:name w:val="page number"/>
    <w:basedOn w:val="21"/>
    <w:qFormat/>
    <w:uiPriority w:val="99"/>
    <w:rPr>
      <w:rFonts w:cs="Times New Roman"/>
    </w:rPr>
  </w:style>
  <w:style w:type="paragraph" w:customStyle="1" w:styleId="23">
    <w:name w:val="p17"/>
    <w:basedOn w:val="1"/>
    <w:semiHidden/>
    <w:qFormat/>
    <w:uiPriority w:val="99"/>
    <w:pPr>
      <w:widowControl/>
    </w:pPr>
    <w:rPr>
      <w:kern w:val="0"/>
    </w:rPr>
  </w:style>
  <w:style w:type="character" w:customStyle="1" w:styleId="24">
    <w:name w:val="Footer Char"/>
    <w:basedOn w:val="21"/>
    <w:link w:val="13"/>
    <w:semiHidden/>
    <w:qFormat/>
    <w:locked/>
    <w:uiPriority w:val="99"/>
    <w:rPr>
      <w:rFonts w:cs="Times New Roman"/>
      <w:sz w:val="18"/>
      <w:szCs w:val="18"/>
    </w:rPr>
  </w:style>
  <w:style w:type="character" w:customStyle="1" w:styleId="25">
    <w:name w:val="博士论文正文 Char3"/>
    <w:link w:val="26"/>
    <w:qFormat/>
    <w:locked/>
    <w:uiPriority w:val="99"/>
    <w:rPr>
      <w:sz w:val="24"/>
    </w:rPr>
  </w:style>
  <w:style w:type="paragraph" w:customStyle="1" w:styleId="26">
    <w:name w:val="博士论文正文"/>
    <w:basedOn w:val="1"/>
    <w:link w:val="25"/>
    <w:qFormat/>
    <w:uiPriority w:val="99"/>
    <w:pPr>
      <w:snapToGrid w:val="0"/>
      <w:spacing w:beforeLines="20" w:line="360" w:lineRule="auto"/>
      <w:ind w:firstLine="200" w:firstLineChars="200"/>
    </w:pPr>
    <w:rPr>
      <w:rFonts w:cs="Times New Roman"/>
      <w:kern w:val="0"/>
      <w:sz w:val="24"/>
      <w:szCs w:val="20"/>
    </w:rPr>
  </w:style>
  <w:style w:type="character" w:customStyle="1" w:styleId="27">
    <w:name w:val="Body Text Indent Char"/>
    <w:basedOn w:val="21"/>
    <w:link w:val="7"/>
    <w:semiHidden/>
    <w:qFormat/>
    <w:locked/>
    <w:uiPriority w:val="99"/>
    <w:rPr>
      <w:rFonts w:ascii="宋体" w:hAnsi="宋体" w:eastAsia="宋体" w:cs="宋体"/>
      <w:kern w:val="2"/>
      <w:sz w:val="24"/>
      <w:szCs w:val="24"/>
      <w:lang w:val="en-US" w:eastAsia="zh-CN"/>
    </w:rPr>
  </w:style>
  <w:style w:type="paragraph" w:customStyle="1" w:styleId="28">
    <w:name w:val="p0"/>
    <w:basedOn w:val="1"/>
    <w:qFormat/>
    <w:uiPriority w:val="99"/>
    <w:pPr>
      <w:widowControl/>
    </w:pPr>
    <w:rPr>
      <w:rFonts w:ascii="Times New Roman" w:hAnsi="Times New Roman" w:cs="Times New Roman"/>
      <w:kern w:val="0"/>
    </w:rPr>
  </w:style>
  <w:style w:type="paragraph" w:customStyle="1" w:styleId="29">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0">
    <w:name w:val="Body Text Char"/>
    <w:basedOn w:val="21"/>
    <w:link w:val="6"/>
    <w:semiHidden/>
    <w:qFormat/>
    <w:locked/>
    <w:uiPriority w:val="99"/>
    <w:rPr>
      <w:rFonts w:cs="Times New Roman"/>
    </w:rPr>
  </w:style>
  <w:style w:type="character" w:customStyle="1" w:styleId="31">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32">
    <w:name w:val="Comment Text Char"/>
    <w:basedOn w:val="21"/>
    <w:link w:val="5"/>
    <w:semiHidden/>
    <w:qFormat/>
    <w:locked/>
    <w:uiPriority w:val="99"/>
    <w:rPr>
      <w:rFonts w:eastAsia="宋体" w:cs="Times New Roman"/>
      <w:kern w:val="2"/>
      <w:sz w:val="24"/>
      <w:szCs w:val="24"/>
      <w:lang w:val="en-US" w:eastAsia="zh-CN"/>
    </w:rPr>
  </w:style>
  <w:style w:type="character" w:customStyle="1" w:styleId="33">
    <w:name w:val="style41"/>
    <w:qFormat/>
    <w:uiPriority w:val="99"/>
    <w:rPr>
      <w:sz w:val="18"/>
    </w:rPr>
  </w:style>
  <w:style w:type="character" w:customStyle="1" w:styleId="34">
    <w:name w:val="Header Char"/>
    <w:basedOn w:val="21"/>
    <w:link w:val="14"/>
    <w:qFormat/>
    <w:locked/>
    <w:uiPriority w:val="99"/>
    <w:rPr>
      <w:rFonts w:cs="Times New Roman"/>
      <w:sz w:val="18"/>
      <w:szCs w:val="18"/>
    </w:rPr>
  </w:style>
  <w:style w:type="paragraph" w:customStyle="1" w:styleId="35">
    <w:name w:val="5"/>
    <w:basedOn w:val="1"/>
    <w:next w:val="1"/>
    <w:qFormat/>
    <w:uiPriority w:val="99"/>
    <w:pPr>
      <w:spacing w:line="360" w:lineRule="auto"/>
      <w:ind w:firstLine="200" w:firstLineChars="200"/>
    </w:pPr>
    <w:rPr>
      <w:rFonts w:ascii="宋体" w:hAnsi="宋体" w:cs="宋体"/>
      <w:sz w:val="24"/>
      <w:szCs w:val="24"/>
    </w:rPr>
  </w:style>
  <w:style w:type="character" w:customStyle="1" w:styleId="36">
    <w:name w:val="Body Text Indent 2 Char"/>
    <w:basedOn w:val="21"/>
    <w:link w:val="11"/>
    <w:semiHidden/>
    <w:qFormat/>
    <w:locked/>
    <w:uiPriority w:val="99"/>
    <w:rPr>
      <w:rFonts w:cs="Calibri"/>
      <w:sz w:val="21"/>
      <w:szCs w:val="21"/>
    </w:rPr>
  </w:style>
  <w:style w:type="character" w:customStyle="1" w:styleId="37">
    <w:name w:val="Date Char"/>
    <w:basedOn w:val="21"/>
    <w:link w:val="10"/>
    <w:semiHidden/>
    <w:qFormat/>
    <w:locked/>
    <w:uiPriority w:val="99"/>
    <w:rPr>
      <w:rFonts w:cs="Calibri"/>
      <w:sz w:val="21"/>
      <w:szCs w:val="21"/>
    </w:rPr>
  </w:style>
  <w:style w:type="character" w:customStyle="1" w:styleId="38">
    <w:name w:val="Balloon Text Char"/>
    <w:basedOn w:val="21"/>
    <w:link w:val="12"/>
    <w:semiHidden/>
    <w:qFormat/>
    <w:locked/>
    <w:uiPriority w:val="99"/>
    <w:rPr>
      <w:rFonts w:cs="Calibri"/>
      <w:sz w:val="2"/>
    </w:rPr>
  </w:style>
  <w:style w:type="paragraph" w:customStyle="1" w:styleId="39">
    <w:name w:val="报告表正文"/>
    <w:basedOn w:val="1"/>
    <w:qFormat/>
    <w:uiPriority w:val="99"/>
    <w:pPr>
      <w:spacing w:line="360" w:lineRule="auto"/>
      <w:ind w:firstLine="200" w:firstLineChars="200"/>
    </w:pPr>
    <w:rPr>
      <w:rFonts w:ascii="??" w:eastAsia="Times New Roman"/>
      <w:sz w:val="24"/>
    </w:rPr>
  </w:style>
  <w:style w:type="character" w:customStyle="1" w:styleId="40">
    <w:name w:val="评估意见正文内容 Char Char"/>
    <w:basedOn w:val="21"/>
    <w:link w:val="41"/>
    <w:qFormat/>
    <w:locked/>
    <w:uiPriority w:val="99"/>
    <w:rPr>
      <w:rFonts w:ascii="FangSong_GB2312falt" w:hAnsi="宋体" w:eastAsia="Times New Roman" w:cs="Times New Roman"/>
      <w:bCs/>
      <w:kern w:val="2"/>
      <w:sz w:val="23"/>
      <w:szCs w:val="23"/>
      <w:lang w:val="en-US" w:eastAsia="zh-CN" w:bidi="ar-SA"/>
    </w:rPr>
  </w:style>
  <w:style w:type="paragraph" w:customStyle="1" w:styleId="41">
    <w:name w:val="评估意见正文内容"/>
    <w:basedOn w:val="1"/>
    <w:link w:val="40"/>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2">
    <w:name w:val="宋小四缩 Char Char"/>
    <w:basedOn w:val="21"/>
    <w:link w:val="43"/>
    <w:qFormat/>
    <w:locked/>
    <w:uiPriority w:val="99"/>
    <w:rPr>
      <w:rFonts w:ascii="宋体" w:hAnsi="宋体" w:eastAsia="宋体" w:cs="Times New Roman"/>
      <w:color w:val="000000"/>
      <w:kern w:val="2"/>
      <w:sz w:val="24"/>
      <w:szCs w:val="24"/>
      <w:lang w:val="en-US" w:eastAsia="zh-CN" w:bidi="ar-SA"/>
    </w:rPr>
  </w:style>
  <w:style w:type="paragraph" w:customStyle="1" w:styleId="43">
    <w:name w:val="宋小四缩"/>
    <w:basedOn w:val="1"/>
    <w:link w:val="42"/>
    <w:qFormat/>
    <w:uiPriority w:val="99"/>
    <w:pPr>
      <w:spacing w:line="360" w:lineRule="auto"/>
      <w:ind w:firstLine="480" w:firstLineChars="200"/>
      <w:jc w:val="left"/>
    </w:pPr>
    <w:rPr>
      <w:rFonts w:ascii="宋体" w:hAnsi="宋体" w:cs="Times New Roman"/>
      <w:color w:val="000000"/>
      <w:sz w:val="24"/>
      <w:szCs w:val="24"/>
    </w:rPr>
  </w:style>
  <w:style w:type="paragraph" w:customStyle="1" w:styleId="44">
    <w:name w:val="评估意见标题内容"/>
    <w:basedOn w:val="41"/>
    <w:next w:val="41"/>
    <w:qFormat/>
    <w:uiPriority w:val="99"/>
    <w:pPr>
      <w:spacing w:line="600" w:lineRule="exact"/>
      <w:outlineLvl w:val="0"/>
    </w:pPr>
    <w:rPr>
      <w:color w:val="000000"/>
      <w:kern w:val="0"/>
      <w:szCs w:val="32"/>
    </w:rPr>
  </w:style>
  <w:style w:type="paragraph" w:customStyle="1" w:styleId="45">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6">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Body Text First Indent 2 Char"/>
    <w:basedOn w:val="27"/>
    <w:link w:val="19"/>
    <w:semiHidden/>
    <w:qFormat/>
    <w:locked/>
    <w:uiPriority w:val="99"/>
    <w:rPr>
      <w:rFonts w:cs="Calibri"/>
      <w:sz w:val="21"/>
      <w:szCs w:val="21"/>
    </w:rPr>
  </w:style>
  <w:style w:type="paragraph" w:customStyle="1" w:styleId="48">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9">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0">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1">
    <w:name w:val="修订1"/>
    <w:qFormat/>
    <w:uiPriority w:val="99"/>
    <w:rPr>
      <w:rFonts w:ascii="Times New Roman" w:hAnsi="Times New Roman" w:eastAsia="宋体" w:cs="Times New Roman"/>
      <w:kern w:val="2"/>
      <w:sz w:val="24"/>
      <w:szCs w:val="20"/>
      <w:lang w:val="en-US" w:eastAsia="zh-CN" w:bidi="ar-SA"/>
    </w:rPr>
  </w:style>
  <w:style w:type="paragraph" w:customStyle="1" w:styleId="52">
    <w:name w:val="正文 任"/>
    <w:basedOn w:val="6"/>
    <w:qFormat/>
    <w:uiPriority w:val="99"/>
    <w:pPr>
      <w:ind w:firstLine="480" w:firstLineChars="200"/>
    </w:pPr>
    <w:rPr>
      <w:sz w:val="24"/>
      <w:szCs w:val="24"/>
    </w:rPr>
  </w:style>
  <w:style w:type="paragraph" w:customStyle="1" w:styleId="53">
    <w:name w:val="正文内容孟"/>
    <w:basedOn w:val="1"/>
    <w:qFormat/>
    <w:uiPriority w:val="99"/>
    <w:pPr>
      <w:spacing w:line="360" w:lineRule="auto"/>
      <w:ind w:firstLine="200" w:firstLineChars="200"/>
    </w:pPr>
    <w:rPr>
      <w:rFonts w:cs="Times New Roman"/>
      <w:szCs w:val="22"/>
    </w:rPr>
  </w:style>
  <w:style w:type="paragraph" w:customStyle="1" w:styleId="54">
    <w:name w:val="0正文"/>
    <w:basedOn w:val="7"/>
    <w:qFormat/>
    <w:uiPriority w:val="99"/>
    <w:pPr>
      <w:spacing w:line="360" w:lineRule="auto"/>
      <w:ind w:firstLine="720" w:firstLineChars="200"/>
    </w:pPr>
  </w:style>
  <w:style w:type="character" w:customStyle="1" w:styleId="55">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56">
    <w:name w:val="HTML Preformatted Char1"/>
    <w:basedOn w:val="21"/>
    <w:link w:val="17"/>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1503</Words>
  <Characters>1612</Characters>
  <Lines>0</Lines>
  <Paragraphs>0</Paragraphs>
  <TotalTime>0</TotalTime>
  <ScaleCrop>false</ScaleCrop>
  <LinksUpToDate>false</LinksUpToDate>
  <CharactersWithSpaces>1706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2025-04-28T15:34:00Z</dcterms:created>
  <dc:creator>Administrator</dc:creator>
  <cp:lastModifiedBy>user</cp:lastModifiedBy>
  <cp:lastPrinted>2025-04-28T15:47:00Z</cp:lastPrinted>
  <dcterms:modified xsi:type="dcterms:W3CDTF">2025-11-27T12:36:10Z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