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F5C" w:rsidRDefault="00DD4F5C">
      <w:pPr>
        <w:spacing w:line="600" w:lineRule="exact"/>
        <w:ind w:leftChars="100" w:left="1475" w:hangingChars="350" w:hanging="1265"/>
        <w:rPr>
          <w:rFonts w:ascii="方正仿宋简体" w:eastAsia="方正仿宋简体" w:hAnsi="方正仿宋简体" w:cs="Times New Roman"/>
          <w:sz w:val="32"/>
          <w:szCs w:val="32"/>
        </w:rPr>
      </w:pPr>
      <w:r>
        <w:rPr>
          <w:rFonts w:ascii="仿宋" w:eastAsia="仿宋" w:hAnsi="仿宋" w:cs="Times New Roman" w:hint="eastAsia"/>
          <w:b/>
          <w:bCs/>
          <w:kern w:val="0"/>
          <w:sz w:val="36"/>
          <w:szCs w:val="36"/>
        </w:rPr>
        <w:t>环评批复公示：</w:t>
      </w:r>
    </w:p>
    <w:p w:rsidR="00DD4F5C" w:rsidRDefault="00DD4F5C">
      <w:pPr>
        <w:spacing w:line="660" w:lineRule="exact"/>
        <w:jc w:val="center"/>
        <w:rPr>
          <w:rFonts w:ascii="宋体" w:cs="宋体"/>
          <w:color w:val="333333"/>
          <w:sz w:val="28"/>
          <w:szCs w:val="28"/>
        </w:rPr>
      </w:pPr>
      <w:r>
        <w:rPr>
          <w:rFonts w:ascii="方正仿宋简体" w:eastAsia="方正仿宋简体" w:hAnsi="方正仿宋简体" w:cs="方正仿宋简体" w:hint="eastAsia"/>
          <w:sz w:val="24"/>
          <w:szCs w:val="24"/>
        </w:rPr>
        <w:t>四环审字〔</w:t>
      </w:r>
      <w:r>
        <w:rPr>
          <w:rFonts w:ascii="方正仿宋简体" w:eastAsia="方正仿宋简体" w:hAnsi="方正仿宋简体" w:cs="方正仿宋简体"/>
          <w:sz w:val="24"/>
          <w:szCs w:val="24"/>
        </w:rPr>
        <w:t>2025</w:t>
      </w:r>
      <w:r>
        <w:rPr>
          <w:rFonts w:ascii="方正仿宋简体" w:eastAsia="方正仿宋简体" w:hAnsi="方正仿宋简体" w:cs="方正仿宋简体" w:hint="eastAsia"/>
          <w:sz w:val="24"/>
          <w:szCs w:val="24"/>
        </w:rPr>
        <w:t>〕</w:t>
      </w:r>
      <w:r>
        <w:rPr>
          <w:rFonts w:ascii="方正仿宋简体" w:eastAsia="方正仿宋简体" w:hAnsi="方正仿宋简体" w:cs="方正仿宋简体"/>
          <w:sz w:val="24"/>
          <w:szCs w:val="24"/>
        </w:rPr>
        <w:t>7</w:t>
      </w:r>
      <w:r>
        <w:rPr>
          <w:rFonts w:ascii="方正仿宋简体" w:eastAsia="方正仿宋简体" w:hAnsi="方正仿宋简体" w:cs="方正仿宋简体" w:hint="eastAsia"/>
          <w:sz w:val="24"/>
          <w:szCs w:val="24"/>
        </w:rPr>
        <w:t>号</w:t>
      </w:r>
    </w:p>
    <w:p w:rsidR="00DD4F5C" w:rsidRDefault="00DD4F5C" w:rsidP="0006145F">
      <w:pPr>
        <w:spacing w:line="640" w:lineRule="exact"/>
        <w:jc w:val="center"/>
        <w:rPr>
          <w:rFonts w:ascii="方正小标宋简体" w:eastAsia="方正小标宋简体" w:hAnsi="方正小标宋简体" w:cs="方正小标宋简体"/>
          <w:sz w:val="44"/>
          <w:szCs w:val="44"/>
        </w:rPr>
      </w:pPr>
    </w:p>
    <w:p w:rsidR="00DD4F5C" w:rsidRDefault="00DD4F5C" w:rsidP="0006145F">
      <w:pPr>
        <w:spacing w:line="640" w:lineRule="exact"/>
        <w:jc w:val="center"/>
        <w:rPr>
          <w:rFonts w:ascii="方正小标宋简体" w:eastAsia="方正小标宋简体" w:hAnsi="方正小标宋简体" w:cs="方正小标宋简体"/>
          <w:sz w:val="44"/>
          <w:szCs w:val="52"/>
        </w:rPr>
      </w:pPr>
      <w:r>
        <w:rPr>
          <w:rFonts w:ascii="方正小标宋简体" w:eastAsia="方正小标宋简体" w:hAnsi="方正小标宋简体" w:cs="方正小标宋简体" w:hint="eastAsia"/>
          <w:sz w:val="44"/>
          <w:szCs w:val="44"/>
        </w:rPr>
        <w:t>关于</w:t>
      </w:r>
      <w:r>
        <w:rPr>
          <w:rFonts w:ascii="方正小标宋简体" w:eastAsia="方正小标宋简体" w:hint="eastAsia"/>
          <w:sz w:val="44"/>
          <w:szCs w:val="44"/>
        </w:rPr>
        <w:t>东北油气分公司孤家子气田孤东区块储气库建设项目</w:t>
      </w:r>
      <w:r>
        <w:rPr>
          <w:rFonts w:ascii="方正小标宋简体" w:eastAsia="方正小标宋简体" w:hAnsi="方正小标宋简体" w:cs="方正小标宋简体" w:hint="eastAsia"/>
          <w:sz w:val="44"/>
          <w:szCs w:val="44"/>
        </w:rPr>
        <w:t>环境影响报告书的批复</w:t>
      </w:r>
    </w:p>
    <w:p w:rsidR="00DD4F5C" w:rsidRDefault="00DD4F5C" w:rsidP="0006145F">
      <w:pPr>
        <w:spacing w:line="640" w:lineRule="exact"/>
        <w:jc w:val="center"/>
        <w:rPr>
          <w:rFonts w:ascii="方正小标宋简体" w:eastAsia="方正小标宋简体" w:cs="方正小标宋简体"/>
          <w:sz w:val="44"/>
          <w:szCs w:val="44"/>
        </w:rPr>
      </w:pPr>
    </w:p>
    <w:p w:rsidR="00DD4F5C" w:rsidRDefault="00DD4F5C" w:rsidP="0006145F">
      <w:pPr>
        <w:spacing w:line="700" w:lineRule="exact"/>
        <w:jc w:val="left"/>
        <w:rPr>
          <w:rFonts w:ascii="方正仿宋简体" w:eastAsia="方正仿宋简体" w:hAnsi="FangSong_GB2312" w:cs="FangSong_GB2312"/>
          <w:bCs/>
          <w:sz w:val="32"/>
          <w:szCs w:val="32"/>
        </w:rPr>
      </w:pPr>
      <w:r>
        <w:rPr>
          <w:rFonts w:ascii="方正仿宋简体" w:eastAsia="方正仿宋简体" w:hAnsi="FangSong_GB2312" w:cs="FangSong_GB2312" w:hint="eastAsia"/>
          <w:bCs/>
          <w:sz w:val="32"/>
          <w:szCs w:val="32"/>
        </w:rPr>
        <w:t>中国石油化工股份有限公司东北油气分公司</w:t>
      </w:r>
      <w:r>
        <w:rPr>
          <w:rFonts w:ascii="方正仿宋简体" w:eastAsia="方正仿宋简体" w:hAnsi="FangSong_GB2312" w:cs="FangSong_GB2312"/>
          <w:bCs/>
          <w:sz w:val="32"/>
          <w:szCs w:val="32"/>
        </w:rPr>
        <w:t>:</w:t>
      </w:r>
    </w:p>
    <w:p w:rsidR="00DD4F5C" w:rsidRDefault="00DD4F5C" w:rsidP="0006145F">
      <w:pPr>
        <w:spacing w:line="600" w:lineRule="exact"/>
        <w:ind w:firstLineChars="200" w:firstLine="640"/>
        <w:rPr>
          <w:rFonts w:ascii="方正仿宋简体" w:eastAsia="方正仿宋简体" w:hAnsi="FangSong_GB2312" w:cs="FangSong_GB2312"/>
          <w:bCs/>
          <w:sz w:val="32"/>
          <w:szCs w:val="32"/>
        </w:rPr>
      </w:pPr>
      <w:r>
        <w:rPr>
          <w:rFonts w:ascii="方正仿宋简体" w:eastAsia="方正仿宋简体" w:hAnsi="FangSong_GB2312" w:cs="FangSong_GB2312" w:hint="eastAsia"/>
          <w:bCs/>
          <w:sz w:val="32"/>
          <w:szCs w:val="32"/>
        </w:rPr>
        <w:t>你单位报来的《东北油气分公司孤家子气田孤东区块储气库建设项目的请示》和委托中国昆仑工程有限公司编制的《东北油气分公司孤家子气田孤东区块储气库建设项目环境影响报告书》收悉。根据环境影响报告书的评价结论和专家意见，经研究，批复如下：</w:t>
      </w:r>
    </w:p>
    <w:p w:rsidR="00DD4F5C" w:rsidRDefault="00DD4F5C" w:rsidP="0006145F">
      <w:pPr>
        <w:numPr>
          <w:ilvl w:val="0"/>
          <w:numId w:val="1"/>
        </w:numPr>
        <w:spacing w:line="600" w:lineRule="exact"/>
        <w:ind w:firstLineChars="200" w:firstLine="640"/>
        <w:rPr>
          <w:rFonts w:ascii="方正仿宋简体" w:eastAsia="方正仿宋简体" w:hAnsi="FangSong_GB2312" w:cs="FangSong_GB2312"/>
          <w:bCs/>
          <w:sz w:val="32"/>
          <w:szCs w:val="32"/>
        </w:rPr>
      </w:pPr>
      <w:r>
        <w:rPr>
          <w:rFonts w:ascii="方正仿宋简体" w:eastAsia="方正仿宋简体" w:hAnsi="FangSong_GB2312" w:cs="Times New Roman" w:hint="eastAsia"/>
          <w:bCs/>
          <w:sz w:val="32"/>
          <w:szCs w:val="32"/>
        </w:rPr>
        <w:t>本项目位于四平市梨树县孤家子镇，项目内容为利用废弃地下气藏建设天然气储气库，本次扩建项目孤东区块所利用层位的最大库容为</w:t>
      </w:r>
      <w:r>
        <w:rPr>
          <w:rFonts w:ascii="方正仿宋简体" w:eastAsia="方正仿宋简体" w:hAnsi="FangSong_GB2312" w:cs="Times New Roman"/>
          <w:bCs/>
          <w:sz w:val="32"/>
          <w:szCs w:val="32"/>
        </w:rPr>
        <w:t>1.06</w:t>
      </w:r>
      <w:r>
        <w:rPr>
          <w:rFonts w:ascii="方正仿宋简体" w:eastAsia="方正仿宋简体" w:hAnsi="FangSong_GB2312" w:cs="Times New Roman" w:hint="eastAsia"/>
          <w:bCs/>
          <w:sz w:val="32"/>
          <w:szCs w:val="32"/>
        </w:rPr>
        <w:t>×</w:t>
      </w:r>
      <w:r>
        <w:rPr>
          <w:rFonts w:ascii="方正仿宋简体" w:eastAsia="方正仿宋简体" w:hAnsi="FangSong_GB2312" w:cs="Times New Roman"/>
          <w:bCs/>
          <w:sz w:val="32"/>
          <w:szCs w:val="32"/>
        </w:rPr>
        <w:t>10</w:t>
      </w:r>
      <w:r>
        <w:rPr>
          <w:rFonts w:ascii="方正仿宋简体" w:eastAsia="方正仿宋简体" w:hAnsi="FangSong_GB2312" w:cs="Times New Roman"/>
          <w:bCs/>
          <w:sz w:val="32"/>
          <w:szCs w:val="32"/>
          <w:vertAlign w:val="superscript"/>
        </w:rPr>
        <w:t>8</w:t>
      </w:r>
      <w:r>
        <w:rPr>
          <w:rFonts w:ascii="方正仿宋简体" w:eastAsia="方正仿宋简体" w:hAnsi="FangSong_GB2312" w:cs="Times New Roman"/>
          <w:bCs/>
          <w:sz w:val="32"/>
          <w:szCs w:val="32"/>
        </w:rPr>
        <w:t>m</w:t>
      </w:r>
      <w:r>
        <w:rPr>
          <w:rFonts w:ascii="方正仿宋简体" w:eastAsia="方正仿宋简体" w:hAnsi="FangSong_GB2312" w:cs="Times New Roman"/>
          <w:bCs/>
          <w:sz w:val="32"/>
          <w:szCs w:val="32"/>
          <w:vertAlign w:val="superscript"/>
        </w:rPr>
        <w:t>3</w:t>
      </w:r>
      <w:r>
        <w:rPr>
          <w:rFonts w:ascii="方正仿宋简体" w:eastAsia="方正仿宋简体" w:hAnsi="FangSong_GB2312" w:cs="Times New Roman" w:hint="eastAsia"/>
          <w:bCs/>
          <w:sz w:val="32"/>
          <w:szCs w:val="32"/>
        </w:rPr>
        <w:t>，基础垫气量为</w:t>
      </w:r>
      <w:r>
        <w:rPr>
          <w:rFonts w:ascii="方正仿宋简体" w:eastAsia="方正仿宋简体" w:hAnsi="FangSong_GB2312" w:cs="Times New Roman"/>
          <w:bCs/>
          <w:sz w:val="32"/>
          <w:szCs w:val="32"/>
        </w:rPr>
        <w:t>0.37</w:t>
      </w:r>
      <w:r>
        <w:rPr>
          <w:rFonts w:ascii="方正仿宋简体" w:eastAsia="方正仿宋简体" w:hAnsi="FangSong_GB2312" w:cs="Times New Roman" w:hint="eastAsia"/>
          <w:bCs/>
          <w:sz w:val="32"/>
          <w:szCs w:val="32"/>
        </w:rPr>
        <w:t>×</w:t>
      </w:r>
      <w:r>
        <w:rPr>
          <w:rFonts w:ascii="方正仿宋简体" w:eastAsia="方正仿宋简体" w:hAnsi="FangSong_GB2312" w:cs="Times New Roman"/>
          <w:bCs/>
          <w:sz w:val="32"/>
          <w:szCs w:val="32"/>
        </w:rPr>
        <w:t>10</w:t>
      </w:r>
      <w:r>
        <w:rPr>
          <w:rFonts w:ascii="方正仿宋简体" w:eastAsia="方正仿宋简体" w:hAnsi="FangSong_GB2312" w:cs="Times New Roman"/>
          <w:bCs/>
          <w:sz w:val="32"/>
          <w:szCs w:val="32"/>
          <w:vertAlign w:val="superscript"/>
        </w:rPr>
        <w:t>8</w:t>
      </w:r>
      <w:r>
        <w:rPr>
          <w:rFonts w:ascii="方正仿宋简体" w:eastAsia="方正仿宋简体" w:hAnsi="FangSong_GB2312" w:cs="Times New Roman"/>
          <w:bCs/>
          <w:sz w:val="32"/>
          <w:szCs w:val="32"/>
        </w:rPr>
        <w:t>m</w:t>
      </w:r>
      <w:r>
        <w:rPr>
          <w:rFonts w:ascii="方正仿宋简体" w:eastAsia="方正仿宋简体" w:hAnsi="FangSong_GB2312" w:cs="Times New Roman"/>
          <w:bCs/>
          <w:sz w:val="32"/>
          <w:szCs w:val="32"/>
          <w:vertAlign w:val="superscript"/>
        </w:rPr>
        <w:t>3</w:t>
      </w:r>
      <w:r>
        <w:rPr>
          <w:rFonts w:ascii="方正仿宋简体" w:eastAsia="方正仿宋简体" w:hAnsi="FangSong_GB2312" w:cs="Times New Roman" w:hint="eastAsia"/>
          <w:bCs/>
          <w:sz w:val="32"/>
          <w:szCs w:val="32"/>
        </w:rPr>
        <w:t>，附加垫气量</w:t>
      </w:r>
      <w:r>
        <w:rPr>
          <w:rFonts w:ascii="方正仿宋简体" w:eastAsia="方正仿宋简体" w:hAnsi="FangSong_GB2312" w:cs="Times New Roman"/>
          <w:bCs/>
          <w:sz w:val="32"/>
          <w:szCs w:val="32"/>
        </w:rPr>
        <w:t>0.25</w:t>
      </w:r>
      <w:r>
        <w:rPr>
          <w:rFonts w:ascii="方正仿宋简体" w:eastAsia="方正仿宋简体" w:hAnsi="FangSong_GB2312" w:cs="Times New Roman" w:hint="eastAsia"/>
          <w:bCs/>
          <w:sz w:val="32"/>
          <w:szCs w:val="32"/>
        </w:rPr>
        <w:t>×</w:t>
      </w:r>
      <w:r>
        <w:rPr>
          <w:rFonts w:ascii="方正仿宋简体" w:eastAsia="方正仿宋简体" w:hAnsi="FangSong_GB2312" w:cs="Times New Roman"/>
          <w:bCs/>
          <w:sz w:val="32"/>
          <w:szCs w:val="32"/>
        </w:rPr>
        <w:t>10</w:t>
      </w:r>
      <w:r>
        <w:rPr>
          <w:rFonts w:ascii="方正仿宋简体" w:eastAsia="方正仿宋简体" w:hAnsi="FangSong_GB2312" w:cs="Times New Roman"/>
          <w:bCs/>
          <w:sz w:val="32"/>
          <w:szCs w:val="32"/>
          <w:vertAlign w:val="superscript"/>
        </w:rPr>
        <w:t>8</w:t>
      </w:r>
      <w:r>
        <w:rPr>
          <w:rFonts w:ascii="方正仿宋简体" w:eastAsia="方正仿宋简体" w:hAnsi="FangSong_GB2312" w:cs="Times New Roman"/>
          <w:bCs/>
          <w:sz w:val="32"/>
          <w:szCs w:val="32"/>
        </w:rPr>
        <w:t>m</w:t>
      </w:r>
      <w:r>
        <w:rPr>
          <w:rFonts w:ascii="方正仿宋简体" w:eastAsia="方正仿宋简体" w:hAnsi="FangSong_GB2312" w:cs="Times New Roman"/>
          <w:bCs/>
          <w:sz w:val="32"/>
          <w:szCs w:val="32"/>
          <w:vertAlign w:val="superscript"/>
        </w:rPr>
        <w:t>3</w:t>
      </w:r>
      <w:r>
        <w:rPr>
          <w:rFonts w:ascii="方正仿宋简体" w:eastAsia="方正仿宋简体" w:hAnsi="FangSong_GB2312" w:cs="Times New Roman" w:hint="eastAsia"/>
          <w:bCs/>
          <w:sz w:val="32"/>
          <w:szCs w:val="32"/>
        </w:rPr>
        <w:t>，储气能力（年周转量）</w:t>
      </w:r>
      <w:r>
        <w:rPr>
          <w:rFonts w:ascii="方正仿宋简体" w:eastAsia="方正仿宋简体" w:hAnsi="FangSong_GB2312" w:cs="Times New Roman"/>
          <w:bCs/>
          <w:sz w:val="32"/>
          <w:szCs w:val="32"/>
        </w:rPr>
        <w:t>0.44</w:t>
      </w:r>
      <w:r>
        <w:rPr>
          <w:rFonts w:ascii="方正仿宋简体" w:eastAsia="方正仿宋简体" w:hAnsi="FangSong_GB2312" w:cs="Times New Roman" w:hint="eastAsia"/>
          <w:bCs/>
          <w:sz w:val="32"/>
          <w:szCs w:val="32"/>
        </w:rPr>
        <w:t>×</w:t>
      </w:r>
      <w:r>
        <w:rPr>
          <w:rFonts w:ascii="方正仿宋简体" w:eastAsia="方正仿宋简体" w:hAnsi="FangSong_GB2312" w:cs="Times New Roman"/>
          <w:bCs/>
          <w:sz w:val="32"/>
          <w:szCs w:val="32"/>
        </w:rPr>
        <w:t>10</w:t>
      </w:r>
      <w:r>
        <w:rPr>
          <w:rFonts w:ascii="方正仿宋简体" w:eastAsia="方正仿宋简体" w:hAnsi="FangSong_GB2312" w:cs="Times New Roman"/>
          <w:bCs/>
          <w:sz w:val="32"/>
          <w:szCs w:val="32"/>
          <w:vertAlign w:val="superscript"/>
        </w:rPr>
        <w:t>8</w:t>
      </w:r>
      <w:r>
        <w:rPr>
          <w:rFonts w:ascii="方正仿宋简体" w:eastAsia="方正仿宋简体" w:hAnsi="FangSong_GB2312" w:cs="Times New Roman"/>
          <w:bCs/>
          <w:sz w:val="32"/>
          <w:szCs w:val="32"/>
        </w:rPr>
        <w:t>m</w:t>
      </w:r>
      <w:r>
        <w:rPr>
          <w:rFonts w:ascii="方正仿宋简体" w:eastAsia="方正仿宋简体" w:hAnsi="FangSong_GB2312" w:cs="Times New Roman"/>
          <w:bCs/>
          <w:sz w:val="32"/>
          <w:szCs w:val="32"/>
          <w:vertAlign w:val="superscript"/>
        </w:rPr>
        <w:t>3</w:t>
      </w:r>
      <w:r>
        <w:rPr>
          <w:rFonts w:ascii="方正仿宋简体" w:eastAsia="方正仿宋简体" w:hAnsi="FangSong_GB2312" w:cs="Times New Roman" w:hint="eastAsia"/>
          <w:bCs/>
          <w:sz w:val="32"/>
          <w:szCs w:val="32"/>
        </w:rPr>
        <w:t>。利用现有长停井</w:t>
      </w:r>
      <w:r>
        <w:rPr>
          <w:rFonts w:ascii="方正仿宋简体" w:eastAsia="方正仿宋简体" w:hAnsi="FangSong_GB2312" w:cs="Times New Roman"/>
          <w:bCs/>
          <w:sz w:val="32"/>
          <w:szCs w:val="32"/>
        </w:rPr>
        <w:t>10</w:t>
      </w:r>
      <w:r>
        <w:rPr>
          <w:rFonts w:ascii="方正仿宋简体" w:eastAsia="方正仿宋简体" w:hAnsi="FangSong_GB2312" w:cs="Times New Roman" w:hint="eastAsia"/>
          <w:bCs/>
          <w:sz w:val="32"/>
          <w:szCs w:val="32"/>
        </w:rPr>
        <w:t>口、观察井</w:t>
      </w:r>
      <w:r>
        <w:rPr>
          <w:rFonts w:ascii="方正仿宋简体" w:eastAsia="方正仿宋简体" w:hAnsi="FangSong_GB2312" w:cs="Times New Roman"/>
          <w:bCs/>
          <w:sz w:val="32"/>
          <w:szCs w:val="32"/>
        </w:rPr>
        <w:t>1</w:t>
      </w:r>
      <w:r>
        <w:rPr>
          <w:rFonts w:ascii="方正仿宋简体" w:eastAsia="方正仿宋简体" w:hAnsi="FangSong_GB2312" w:cs="Times New Roman" w:hint="eastAsia"/>
          <w:bCs/>
          <w:sz w:val="32"/>
          <w:szCs w:val="32"/>
        </w:rPr>
        <w:t>口，设计注采井</w:t>
      </w:r>
      <w:r>
        <w:rPr>
          <w:rFonts w:ascii="方正仿宋简体" w:eastAsia="方正仿宋简体" w:hAnsi="FangSong_GB2312" w:cs="Times New Roman"/>
          <w:bCs/>
          <w:sz w:val="32"/>
          <w:szCs w:val="32"/>
        </w:rPr>
        <w:t>5</w:t>
      </w:r>
      <w:r>
        <w:rPr>
          <w:rFonts w:ascii="方正仿宋简体" w:eastAsia="方正仿宋简体" w:hAnsi="FangSong_GB2312" w:cs="Times New Roman" w:hint="eastAsia"/>
          <w:bCs/>
          <w:sz w:val="32"/>
          <w:szCs w:val="32"/>
        </w:rPr>
        <w:t>口、采气井</w:t>
      </w:r>
      <w:r>
        <w:rPr>
          <w:rFonts w:ascii="方正仿宋简体" w:eastAsia="方正仿宋简体" w:hAnsi="FangSong_GB2312" w:cs="Times New Roman"/>
          <w:bCs/>
          <w:sz w:val="32"/>
          <w:szCs w:val="32"/>
        </w:rPr>
        <w:t>2</w:t>
      </w:r>
      <w:r>
        <w:rPr>
          <w:rFonts w:ascii="方正仿宋简体" w:eastAsia="方正仿宋简体" w:hAnsi="FangSong_GB2312" w:cs="Times New Roman" w:hint="eastAsia"/>
          <w:bCs/>
          <w:sz w:val="32"/>
          <w:szCs w:val="32"/>
        </w:rPr>
        <w:t>口、观察井</w:t>
      </w:r>
      <w:r>
        <w:rPr>
          <w:rFonts w:ascii="方正仿宋简体" w:eastAsia="方正仿宋简体" w:hAnsi="FangSong_GB2312" w:cs="Times New Roman"/>
          <w:bCs/>
          <w:sz w:val="32"/>
          <w:szCs w:val="32"/>
        </w:rPr>
        <w:t>4</w:t>
      </w:r>
      <w:r>
        <w:rPr>
          <w:rFonts w:ascii="方正仿宋简体" w:eastAsia="方正仿宋简体" w:hAnsi="FangSong_GB2312" w:cs="Times New Roman" w:hint="eastAsia"/>
          <w:bCs/>
          <w:sz w:val="32"/>
          <w:szCs w:val="32"/>
        </w:rPr>
        <w:t>口，单井日平均采气能力</w:t>
      </w:r>
      <w:r>
        <w:rPr>
          <w:rFonts w:ascii="方正仿宋简体" w:eastAsia="方正仿宋简体" w:hAnsi="FangSong_GB2312" w:cs="Times New Roman"/>
          <w:bCs/>
          <w:sz w:val="32"/>
          <w:szCs w:val="32"/>
        </w:rPr>
        <w:t>3.7</w:t>
      </w:r>
      <w:r>
        <w:rPr>
          <w:rFonts w:ascii="方正仿宋简体" w:eastAsia="方正仿宋简体" w:hAnsi="FangSong_GB2312" w:cs="Times New Roman" w:hint="eastAsia"/>
          <w:bCs/>
          <w:sz w:val="32"/>
          <w:szCs w:val="32"/>
        </w:rPr>
        <w:t>×</w:t>
      </w:r>
      <w:r>
        <w:rPr>
          <w:rFonts w:ascii="方正仿宋简体" w:eastAsia="方正仿宋简体" w:hAnsi="FangSong_GB2312" w:cs="Times New Roman"/>
          <w:bCs/>
          <w:sz w:val="32"/>
          <w:szCs w:val="32"/>
        </w:rPr>
        <w:t>10</w:t>
      </w:r>
      <w:r>
        <w:rPr>
          <w:rFonts w:ascii="方正仿宋简体" w:eastAsia="方正仿宋简体" w:hAnsi="FangSong_GB2312" w:cs="Times New Roman"/>
          <w:bCs/>
          <w:sz w:val="32"/>
          <w:szCs w:val="32"/>
          <w:vertAlign w:val="superscript"/>
        </w:rPr>
        <w:t>4</w:t>
      </w:r>
      <w:r>
        <w:rPr>
          <w:rFonts w:ascii="方正仿宋简体" w:eastAsia="方正仿宋简体" w:hAnsi="FangSong_GB2312" w:cs="Times New Roman"/>
          <w:bCs/>
          <w:sz w:val="32"/>
          <w:szCs w:val="32"/>
        </w:rPr>
        <w:t>m</w:t>
      </w:r>
      <w:r>
        <w:rPr>
          <w:rFonts w:ascii="方正仿宋简体" w:eastAsia="方正仿宋简体" w:hAnsi="FangSong_GB2312" w:cs="Times New Roman"/>
          <w:bCs/>
          <w:sz w:val="32"/>
          <w:szCs w:val="32"/>
          <w:vertAlign w:val="superscript"/>
        </w:rPr>
        <w:t>3</w:t>
      </w:r>
      <w:r>
        <w:rPr>
          <w:rFonts w:ascii="方正仿宋简体" w:eastAsia="方正仿宋简体" w:hAnsi="FangSong_GB2312" w:cs="Times New Roman" w:hint="eastAsia"/>
          <w:bCs/>
          <w:sz w:val="32"/>
          <w:szCs w:val="32"/>
        </w:rPr>
        <w:t>，单井日平均注气能力</w:t>
      </w:r>
      <w:r>
        <w:rPr>
          <w:rFonts w:ascii="方正仿宋简体" w:eastAsia="方正仿宋简体" w:hAnsi="FangSong_GB2312" w:cs="Times New Roman"/>
          <w:bCs/>
          <w:sz w:val="32"/>
          <w:szCs w:val="32"/>
        </w:rPr>
        <w:t>5.18</w:t>
      </w:r>
      <w:r>
        <w:rPr>
          <w:rFonts w:ascii="方正仿宋简体" w:eastAsia="方正仿宋简体" w:hAnsi="FangSong_GB2312" w:cs="Times New Roman" w:hint="eastAsia"/>
          <w:bCs/>
          <w:sz w:val="32"/>
          <w:szCs w:val="32"/>
        </w:rPr>
        <w:t>×</w:t>
      </w:r>
      <w:r>
        <w:rPr>
          <w:rFonts w:ascii="方正仿宋简体" w:eastAsia="方正仿宋简体" w:hAnsi="FangSong_GB2312" w:cs="Times New Roman"/>
          <w:bCs/>
          <w:sz w:val="32"/>
          <w:szCs w:val="32"/>
        </w:rPr>
        <w:t>10</w:t>
      </w:r>
      <w:r>
        <w:rPr>
          <w:rFonts w:ascii="方正仿宋简体" w:eastAsia="方正仿宋简体" w:hAnsi="FangSong_GB2312" w:cs="Times New Roman"/>
          <w:bCs/>
          <w:sz w:val="32"/>
          <w:szCs w:val="32"/>
          <w:vertAlign w:val="superscript"/>
        </w:rPr>
        <w:t>4</w:t>
      </w:r>
      <w:r>
        <w:rPr>
          <w:rFonts w:ascii="方正仿宋简体" w:eastAsia="方正仿宋简体" w:hAnsi="FangSong_GB2312" w:cs="Times New Roman"/>
          <w:bCs/>
          <w:sz w:val="32"/>
          <w:szCs w:val="32"/>
        </w:rPr>
        <w:t>m</w:t>
      </w:r>
      <w:r>
        <w:rPr>
          <w:rFonts w:ascii="方正仿宋简体" w:eastAsia="方正仿宋简体" w:hAnsi="FangSong_GB2312" w:cs="Times New Roman"/>
          <w:bCs/>
          <w:sz w:val="32"/>
          <w:szCs w:val="32"/>
          <w:vertAlign w:val="superscript"/>
        </w:rPr>
        <w:t>3</w:t>
      </w:r>
      <w:r>
        <w:rPr>
          <w:rFonts w:ascii="方正仿宋简体" w:eastAsia="方正仿宋简体" w:hAnsi="FangSong_GB2312" w:cs="Times New Roman" w:hint="eastAsia"/>
          <w:bCs/>
          <w:sz w:val="32"/>
          <w:szCs w:val="32"/>
        </w:rPr>
        <w:t>。新建管线</w:t>
      </w:r>
      <w:r>
        <w:rPr>
          <w:rFonts w:ascii="方正仿宋简体" w:eastAsia="方正仿宋简体" w:hAnsi="FangSong_GB2312" w:cs="Times New Roman"/>
          <w:bCs/>
          <w:sz w:val="32"/>
          <w:szCs w:val="32"/>
        </w:rPr>
        <w:t>6545m</w:t>
      </w:r>
      <w:r>
        <w:rPr>
          <w:rFonts w:ascii="方正仿宋简体" w:eastAsia="方正仿宋简体" w:hAnsi="FangSong_GB2312" w:cs="Times New Roman" w:hint="eastAsia"/>
          <w:bCs/>
          <w:sz w:val="32"/>
          <w:szCs w:val="32"/>
        </w:rPr>
        <w:t>。新建孤东区块注采干线接入</w:t>
      </w:r>
      <w:r>
        <w:rPr>
          <w:rFonts w:ascii="方正仿宋简体" w:eastAsia="方正仿宋简体" w:hAnsi="FangSong_GB2312" w:cs="Times New Roman"/>
          <w:bCs/>
          <w:sz w:val="32"/>
          <w:szCs w:val="32"/>
        </w:rPr>
        <w:t>SN76</w:t>
      </w:r>
      <w:r>
        <w:rPr>
          <w:rFonts w:ascii="方正仿宋简体" w:eastAsia="方正仿宋简体" w:hAnsi="FangSong_GB2312" w:cs="Times New Roman" w:hint="eastAsia"/>
          <w:bCs/>
          <w:sz w:val="32"/>
          <w:szCs w:val="32"/>
        </w:rPr>
        <w:t>集注站，在</w:t>
      </w:r>
      <w:r>
        <w:rPr>
          <w:rFonts w:ascii="方正仿宋简体" w:eastAsia="方正仿宋简体" w:hAnsi="FangSong_GB2312" w:cs="Times New Roman"/>
          <w:bCs/>
          <w:sz w:val="32"/>
          <w:szCs w:val="32"/>
        </w:rPr>
        <w:t>SN76</w:t>
      </w:r>
      <w:r>
        <w:rPr>
          <w:rFonts w:ascii="方正仿宋简体" w:eastAsia="方正仿宋简体" w:hAnsi="FangSong_GB2312" w:cs="Times New Roman" w:hint="eastAsia"/>
          <w:bCs/>
          <w:sz w:val="32"/>
          <w:szCs w:val="32"/>
        </w:rPr>
        <w:t>集注站进出站阀组处新建孤东区块进站紧急切断阀，进站注采气干线与已建孤中注采干线进站流程并联。井场新增永久占地面积</w:t>
      </w:r>
      <w:r>
        <w:rPr>
          <w:rFonts w:ascii="方正仿宋简体" w:eastAsia="方正仿宋简体" w:hAnsi="FangSong_GB2312" w:cs="Times New Roman"/>
          <w:bCs/>
          <w:sz w:val="32"/>
          <w:szCs w:val="32"/>
        </w:rPr>
        <w:t>8865m</w:t>
      </w:r>
      <w:r>
        <w:rPr>
          <w:rFonts w:ascii="方正仿宋简体" w:eastAsia="方正仿宋简体" w:hAnsi="FangSong_GB2312" w:cs="Times New Roman"/>
          <w:bCs/>
          <w:sz w:val="32"/>
          <w:szCs w:val="32"/>
          <w:vertAlign w:val="superscript"/>
        </w:rPr>
        <w:t>2</w:t>
      </w:r>
      <w:r>
        <w:rPr>
          <w:rFonts w:ascii="方正仿宋简体" w:eastAsia="方正仿宋简体" w:hAnsi="FangSong_GB2312" w:cs="Times New Roman" w:hint="eastAsia"/>
          <w:bCs/>
          <w:sz w:val="32"/>
          <w:szCs w:val="32"/>
        </w:rPr>
        <w:t>，项目占地不涉及自然保护地等生态敏感区。</w:t>
      </w:r>
    </w:p>
    <w:p w:rsidR="00DD4F5C" w:rsidRDefault="00DD4F5C" w:rsidP="0006145F">
      <w:pPr>
        <w:spacing w:line="600" w:lineRule="exact"/>
        <w:ind w:firstLineChars="200" w:firstLine="640"/>
        <w:rPr>
          <w:rFonts w:ascii="方正仿宋简体" w:eastAsia="方正仿宋简体" w:hAnsi="FangSong_GB2312" w:cs="FangSong_GB2312"/>
          <w:bCs/>
          <w:sz w:val="32"/>
          <w:szCs w:val="32"/>
        </w:rPr>
      </w:pPr>
      <w:r>
        <w:rPr>
          <w:rFonts w:ascii="方正仿宋简体" w:eastAsia="方正仿宋简体" w:hAnsi="FangSong_GB2312" w:cs="FangSong_GB2312" w:hint="eastAsia"/>
          <w:bCs/>
          <w:sz w:val="32"/>
          <w:szCs w:val="32"/>
        </w:rPr>
        <w:t>该项目符合国家产业政策，符合四平市生态环境分区管控和准入要求，在全面落实报告书提出的各项生态保护及污染防治措施后，对环境不利影响能够得到一定的缓解和控制。因此，从生态环境影响角度出发，我局原则同意环境影响报告书中所列建设项目的性质、规模、地点及环境保护措施。</w:t>
      </w:r>
    </w:p>
    <w:p w:rsidR="00DD4F5C" w:rsidRDefault="00DD4F5C" w:rsidP="0006145F">
      <w:pPr>
        <w:spacing w:line="600" w:lineRule="exact"/>
        <w:ind w:firstLineChars="200" w:firstLine="640"/>
        <w:rPr>
          <w:rFonts w:ascii="方正仿宋简体" w:eastAsia="方正仿宋简体" w:hAnsi="FangSong_GB2312" w:cs="FangSong_GB2312"/>
          <w:bCs/>
          <w:sz w:val="32"/>
          <w:szCs w:val="32"/>
        </w:rPr>
      </w:pPr>
      <w:r>
        <w:rPr>
          <w:rFonts w:ascii="方正仿宋简体" w:eastAsia="方正仿宋简体" w:hAnsi="FangSong_GB2312" w:cs="FangSong_GB2312" w:hint="eastAsia"/>
          <w:bCs/>
          <w:sz w:val="32"/>
          <w:szCs w:val="32"/>
        </w:rPr>
        <w:t>二、项目应重点做好以下环保工作。</w:t>
      </w:r>
    </w:p>
    <w:p w:rsidR="00DD4F5C" w:rsidRDefault="00DD4F5C" w:rsidP="0006145F">
      <w:pPr>
        <w:spacing w:line="600" w:lineRule="exact"/>
        <w:ind w:firstLineChars="150" w:firstLine="480"/>
        <w:rPr>
          <w:rFonts w:ascii="方正仿宋简体" w:eastAsia="方正仿宋简体" w:hAnsi="FangSong_GB2312" w:cs="FangSong_GB2312"/>
          <w:bCs/>
          <w:sz w:val="32"/>
          <w:szCs w:val="32"/>
        </w:rPr>
      </w:pPr>
      <w:r>
        <w:rPr>
          <w:rFonts w:ascii="方正仿宋简体" w:eastAsia="方正仿宋简体" w:hAnsi="FangSong_GB2312" w:cs="FangSong_GB2312" w:hint="eastAsia"/>
          <w:bCs/>
          <w:sz w:val="32"/>
          <w:szCs w:val="32"/>
        </w:rPr>
        <w:t>（一）认真落实生态保护措施。严格控制施工占地、施工范围和施工作业面，减少占地面积并规范行车路线及施工人员行为，严禁随意践踏、碾压施工区范围外的植被，不准乱挖、乱采野生植物；管道在选线设计时，尽量避开林带，穿越林带时采用顶管施工，不得砍伐林木。严格按照《土地复垦条例》《基本农田保护条例》《吉林省黑土地保护条例》以及地方相关法规政策要求，对井场施工过程中减少对植被及地表的破坏，施工过程中须保护土地资源，不打乱土层，表土层单独堆放。对于临时占地复原时先填心、底土，后平覆表土，然后尽快做好植被恢复工作；对于永久占地应把表层土运送至占地异地补偿的地点作为表层熟土使用，并采用本土物种进行生态补偿；集注站周围须设置土围堰与毗邻的农田隔开，避免集注站的污水等流体流入田间或进入附近地表水，防止周边土壤被污染。</w:t>
      </w:r>
    </w:p>
    <w:p w:rsidR="00DD4F5C" w:rsidRDefault="00DD4F5C" w:rsidP="0006145F">
      <w:pPr>
        <w:spacing w:line="600" w:lineRule="exact"/>
        <w:ind w:firstLineChars="200" w:firstLine="640"/>
        <w:rPr>
          <w:rFonts w:ascii="方正仿宋简体" w:eastAsia="方正仿宋简体" w:hAnsi="FangSong_GB2312" w:cs="FangSong_GB2312"/>
          <w:bCs/>
          <w:sz w:val="32"/>
          <w:szCs w:val="32"/>
        </w:rPr>
      </w:pPr>
      <w:r>
        <w:rPr>
          <w:rFonts w:ascii="方正仿宋简体" w:eastAsia="方正仿宋简体" w:hAnsi="FangSong_GB2312" w:cs="FangSong_GB2312" w:hint="eastAsia"/>
          <w:bCs/>
          <w:sz w:val="32"/>
          <w:szCs w:val="32"/>
        </w:rPr>
        <w:t>（二）做好水污染防治工作。</w:t>
      </w:r>
    </w:p>
    <w:p w:rsidR="00DD4F5C" w:rsidRDefault="00DD4F5C" w:rsidP="0006145F">
      <w:pPr>
        <w:spacing w:line="600" w:lineRule="exact"/>
        <w:ind w:firstLineChars="200" w:firstLine="640"/>
        <w:rPr>
          <w:rFonts w:ascii="方正仿宋简体" w:eastAsia="方正仿宋简体" w:hAnsi="FangSong_GB2312" w:cs="FangSong_GB2312"/>
          <w:bCs/>
          <w:sz w:val="32"/>
          <w:szCs w:val="32"/>
        </w:rPr>
      </w:pPr>
      <w:bookmarkStart w:id="0" w:name="OLE_LINK3"/>
      <w:bookmarkStart w:id="1" w:name="OLE_LINK4"/>
      <w:bookmarkStart w:id="2" w:name="OLE_LINK7"/>
      <w:r w:rsidRPr="005B3556">
        <w:rPr>
          <w:rFonts w:ascii="宋体" w:hAnsi="宋体" w:cs="FangSong_GB2312"/>
          <w:bCs/>
          <w:sz w:val="32"/>
          <w:szCs w:val="32"/>
        </w:rPr>
        <w:t>1.</w:t>
      </w:r>
      <w:bookmarkEnd w:id="0"/>
      <w:bookmarkEnd w:id="1"/>
      <w:bookmarkEnd w:id="2"/>
      <w:r>
        <w:rPr>
          <w:rFonts w:ascii="方正仿宋简体" w:eastAsia="方正仿宋简体" w:hAnsi="FangSong_GB2312" w:cs="FangSong_GB2312" w:hint="eastAsia"/>
          <w:bCs/>
          <w:sz w:val="32"/>
          <w:szCs w:val="32"/>
        </w:rPr>
        <w:t>施工期间，管道试压水和洗井废水分别经罐车收集后送苏家屯气田产出水处理系统进行处理后回注；施工人员的生活污水排入防渗旱厕，定期清掏用于农家肥。</w:t>
      </w:r>
    </w:p>
    <w:p w:rsidR="00DD4F5C" w:rsidRDefault="00DD4F5C" w:rsidP="0006145F">
      <w:pPr>
        <w:spacing w:line="600" w:lineRule="exact"/>
        <w:ind w:firstLineChars="200" w:firstLine="640"/>
        <w:rPr>
          <w:rFonts w:ascii="方正仿宋简体" w:eastAsia="方正仿宋简体" w:hAnsi="FangSong_GB2312" w:cs="FangSong_GB2312"/>
          <w:bCs/>
          <w:sz w:val="32"/>
          <w:szCs w:val="32"/>
        </w:rPr>
      </w:pPr>
      <w:bookmarkStart w:id="3" w:name="OLE_LINK5"/>
      <w:bookmarkStart w:id="4" w:name="OLE_LINK6"/>
      <w:r>
        <w:rPr>
          <w:rFonts w:ascii="宋体" w:hAnsi="宋体" w:cs="FangSong_GB2312"/>
          <w:bCs/>
          <w:sz w:val="32"/>
          <w:szCs w:val="32"/>
        </w:rPr>
        <w:t>2.</w:t>
      </w:r>
      <w:bookmarkEnd w:id="3"/>
      <w:bookmarkEnd w:id="4"/>
      <w:r>
        <w:rPr>
          <w:rFonts w:ascii="方正仿宋简体" w:eastAsia="方正仿宋简体" w:hAnsi="FangSong_GB2312" w:cs="FangSong_GB2312" w:hint="eastAsia"/>
          <w:bCs/>
          <w:sz w:val="32"/>
          <w:szCs w:val="32"/>
        </w:rPr>
        <w:t>运营期间，本项目不新增劳动定员，无新增生活污水产生。分离废水，排放至集注站污水缓冲罐内，定期运至苏家屯气田产出水处理系统处理并回注，无生产废水外排。</w:t>
      </w:r>
    </w:p>
    <w:p w:rsidR="00DD4F5C" w:rsidRDefault="00DD4F5C" w:rsidP="0006145F">
      <w:pPr>
        <w:numPr>
          <w:ilvl w:val="0"/>
          <w:numId w:val="2"/>
        </w:numPr>
        <w:spacing w:line="600" w:lineRule="exact"/>
        <w:ind w:firstLineChars="200" w:firstLine="640"/>
        <w:rPr>
          <w:rFonts w:ascii="方正仿宋简体" w:eastAsia="方正仿宋简体" w:hAnsi="FangSong_GB2312" w:cs="FangSong_GB2312"/>
          <w:bCs/>
          <w:sz w:val="32"/>
          <w:szCs w:val="32"/>
        </w:rPr>
      </w:pPr>
      <w:r>
        <w:rPr>
          <w:rFonts w:ascii="方正仿宋简体" w:eastAsia="方正仿宋简体" w:hAnsi="FangSong_GB2312" w:cs="Times New Roman" w:hint="eastAsia"/>
          <w:bCs/>
          <w:sz w:val="32"/>
          <w:szCs w:val="32"/>
        </w:rPr>
        <w:t>加强大气污染防治工作。</w:t>
      </w:r>
    </w:p>
    <w:p w:rsidR="00DD4F5C" w:rsidRDefault="00DD4F5C" w:rsidP="0006145F">
      <w:pPr>
        <w:spacing w:line="600" w:lineRule="exact"/>
        <w:ind w:firstLineChars="200" w:firstLine="640"/>
        <w:rPr>
          <w:rFonts w:ascii="方正仿宋简体" w:eastAsia="方正仿宋简体" w:hAnsi="FangSong_GB2312" w:cs="FangSong_GB2312"/>
          <w:bCs/>
          <w:sz w:val="32"/>
          <w:szCs w:val="32"/>
        </w:rPr>
      </w:pPr>
      <w:r>
        <w:rPr>
          <w:rFonts w:ascii="宋体" w:hAnsi="宋体" w:cs="FangSong_GB2312"/>
          <w:bCs/>
          <w:sz w:val="32"/>
          <w:szCs w:val="32"/>
        </w:rPr>
        <w:t>1.</w:t>
      </w:r>
      <w:r>
        <w:rPr>
          <w:rFonts w:ascii="方正仿宋简体" w:eastAsia="方正仿宋简体" w:hAnsi="FangSong_GB2312" w:cs="FangSong_GB2312" w:hint="eastAsia"/>
          <w:bCs/>
          <w:sz w:val="32"/>
          <w:szCs w:val="32"/>
        </w:rPr>
        <w:t>施工期间，开挖施工过程应避免在大风天气施工；施工期设置围挡；土方开挖时对作业面进行洒水降尘；车辆采取全封闭方式运输，减轻二次扬尘污染；原辅材料集中堆放并遮盖；扬尘排放须达到《大气污染物综合排放标准》（</w:t>
      </w:r>
      <w:r>
        <w:rPr>
          <w:rFonts w:ascii="方正仿宋简体" w:eastAsia="方正仿宋简体" w:hAnsi="FangSong_GB2312" w:cs="FangSong_GB2312"/>
          <w:bCs/>
          <w:sz w:val="32"/>
          <w:szCs w:val="32"/>
        </w:rPr>
        <w:t>GB16297-1996</w:t>
      </w:r>
      <w:r>
        <w:rPr>
          <w:rFonts w:ascii="方正仿宋简体" w:eastAsia="方正仿宋简体" w:hAnsi="FangSong_GB2312" w:cs="FangSong_GB2312" w:hint="eastAsia"/>
          <w:bCs/>
          <w:sz w:val="32"/>
          <w:szCs w:val="32"/>
        </w:rPr>
        <w:t>）中无组织排放监控浓度限值；施工车辆定期进行汽车尾气监测，选择尾气达标排放车辆须达到《非道路移动机械用柴油机排气污染物排放限值及测量方法（中国第三、四阶段）》（</w:t>
      </w:r>
      <w:r>
        <w:rPr>
          <w:rFonts w:ascii="方正仿宋简体" w:eastAsia="方正仿宋简体" w:hAnsi="FangSong_GB2312" w:cs="FangSong_GB2312"/>
          <w:bCs/>
          <w:sz w:val="32"/>
          <w:szCs w:val="32"/>
        </w:rPr>
        <w:t>GB20891-2014</w:t>
      </w:r>
      <w:r>
        <w:rPr>
          <w:rFonts w:ascii="方正仿宋简体" w:eastAsia="方正仿宋简体" w:hAnsi="FangSong_GB2312" w:cs="FangSong_GB2312" w:hint="eastAsia"/>
          <w:bCs/>
          <w:sz w:val="32"/>
          <w:szCs w:val="32"/>
        </w:rPr>
        <w:t>）中“非道路移动机械装用柴油机排气污染物限值”（第Ⅳ阶段）标准要求。管线及构件焊接过程中使用产生烟气量小的环保型焊条；选用高密封性设备，减少烃类气体泄漏。</w:t>
      </w:r>
    </w:p>
    <w:p w:rsidR="00DD4F5C" w:rsidRDefault="00DD4F5C" w:rsidP="0006145F">
      <w:pPr>
        <w:spacing w:line="600" w:lineRule="exact"/>
        <w:ind w:firstLineChars="200" w:firstLine="640"/>
        <w:rPr>
          <w:rFonts w:ascii="方正仿宋简体" w:eastAsia="方正仿宋简体" w:hAnsi="FangSong_GB2312" w:cs="FangSong_GB2312"/>
          <w:bCs/>
          <w:sz w:val="32"/>
          <w:szCs w:val="32"/>
        </w:rPr>
      </w:pPr>
      <w:bookmarkStart w:id="5" w:name="OLE_LINK8"/>
      <w:r>
        <w:rPr>
          <w:rFonts w:ascii="宋体" w:hAnsi="宋体" w:cs="FangSong_GB2312"/>
          <w:bCs/>
          <w:sz w:val="32"/>
          <w:szCs w:val="32"/>
        </w:rPr>
        <w:t>2.</w:t>
      </w:r>
      <w:bookmarkEnd w:id="5"/>
      <w:r>
        <w:rPr>
          <w:rFonts w:ascii="方正仿宋简体" w:eastAsia="方正仿宋简体" w:hAnsi="FangSong_GB2312" w:cs="FangSong_GB2312" w:hint="eastAsia"/>
          <w:bCs/>
          <w:sz w:val="32"/>
          <w:szCs w:val="32"/>
        </w:rPr>
        <w:t>运营期间，采气井口安装防喷器、紧急切断阀、紧急放散口等控制装置，防止井喷和减少井口烃类气体无组织挥发；天然气全部采用密闭的集输管线进行输送，采用管道泄漏检测技术，防止天然气泄漏，最大限度的保证天然气的安全运输；采气井的井口应加强密封性，经常检查井口密封设备，一旦出现问题，应立即更换，最大限度地减少天然气泄漏和溢出；采气井场和集注站的各种阀门应选用密闭性能高的阀门和密封垫，一旦出现问题，应立即更换，减少烃类气体跑、冒等无组织的排放；采取集输管线防腐保护措施，以降低腐蚀泄漏的可能。站场、井场挥发的无组织非甲烷总烃（厂区内）排放浓度满足《挥发性有机物无组织排放控制标准》</w:t>
      </w:r>
      <w:r>
        <w:rPr>
          <w:rFonts w:ascii="方正仿宋简体" w:eastAsia="方正仿宋简体" w:hAnsi="FangSong_GB2312" w:cs="FangSong_GB2312"/>
          <w:bCs/>
          <w:sz w:val="32"/>
          <w:szCs w:val="32"/>
        </w:rPr>
        <w:t>(GB37822-2019)</w:t>
      </w:r>
      <w:r>
        <w:rPr>
          <w:rFonts w:ascii="方正仿宋简体" w:eastAsia="方正仿宋简体" w:hAnsi="FangSong_GB2312" w:cs="FangSong_GB2312" w:hint="eastAsia"/>
          <w:bCs/>
          <w:sz w:val="32"/>
          <w:szCs w:val="32"/>
        </w:rPr>
        <w:t>附录</w:t>
      </w:r>
      <w:r>
        <w:rPr>
          <w:rFonts w:ascii="方正仿宋简体" w:eastAsia="方正仿宋简体" w:hAnsi="FangSong_GB2312" w:cs="FangSong_GB2312"/>
          <w:bCs/>
          <w:sz w:val="32"/>
          <w:szCs w:val="32"/>
        </w:rPr>
        <w:t>A</w:t>
      </w:r>
      <w:r>
        <w:rPr>
          <w:rFonts w:ascii="方正仿宋简体" w:eastAsia="方正仿宋简体" w:hAnsi="FangSong_GB2312" w:cs="FangSong_GB2312" w:hint="eastAsia"/>
          <w:bCs/>
          <w:sz w:val="32"/>
          <w:szCs w:val="32"/>
        </w:rPr>
        <w:t>表</w:t>
      </w:r>
      <w:r>
        <w:rPr>
          <w:rFonts w:ascii="方正仿宋简体" w:eastAsia="方正仿宋简体" w:hAnsi="FangSong_GB2312" w:cs="FangSong_GB2312"/>
          <w:bCs/>
          <w:sz w:val="32"/>
          <w:szCs w:val="32"/>
        </w:rPr>
        <w:t>A.1</w:t>
      </w:r>
      <w:r>
        <w:rPr>
          <w:rFonts w:ascii="方正仿宋简体" w:eastAsia="方正仿宋简体" w:hAnsi="FangSong_GB2312" w:cs="FangSong_GB2312" w:hint="eastAsia"/>
          <w:bCs/>
          <w:sz w:val="32"/>
          <w:szCs w:val="32"/>
        </w:rPr>
        <w:t>中厂区内</w:t>
      </w:r>
      <w:r>
        <w:rPr>
          <w:rFonts w:ascii="方正仿宋简体" w:eastAsia="方正仿宋简体" w:hAnsi="FangSong_GB2312" w:cs="FangSong_GB2312"/>
          <w:bCs/>
          <w:sz w:val="32"/>
          <w:szCs w:val="32"/>
        </w:rPr>
        <w:t>VOCs</w:t>
      </w:r>
      <w:r>
        <w:rPr>
          <w:rFonts w:ascii="方正仿宋简体" w:eastAsia="方正仿宋简体" w:hAnsi="FangSong_GB2312" w:cs="FangSong_GB2312" w:hint="eastAsia"/>
          <w:bCs/>
          <w:sz w:val="32"/>
          <w:szCs w:val="32"/>
        </w:rPr>
        <w:t>无组织排放限值要求，场（厂）界非甲烷总烃浓度须满足《陆上石油天然气开采工业大气污染物排放标准》（</w:t>
      </w:r>
      <w:r>
        <w:rPr>
          <w:rFonts w:ascii="方正仿宋简体" w:eastAsia="方正仿宋简体" w:hAnsi="FangSong_GB2312" w:cs="FangSong_GB2312"/>
          <w:bCs/>
          <w:sz w:val="32"/>
          <w:szCs w:val="32"/>
        </w:rPr>
        <w:t>GB39728-2020</w:t>
      </w:r>
      <w:r>
        <w:rPr>
          <w:rFonts w:ascii="方正仿宋简体" w:eastAsia="方正仿宋简体" w:hAnsi="FangSong_GB2312" w:cs="FangSong_GB2312" w:hint="eastAsia"/>
          <w:bCs/>
          <w:sz w:val="32"/>
          <w:szCs w:val="32"/>
        </w:rPr>
        <w:t>）中的无组织监控浓度标准要求。</w:t>
      </w:r>
    </w:p>
    <w:p w:rsidR="00DD4F5C" w:rsidRDefault="00DD4F5C" w:rsidP="0006145F">
      <w:pPr>
        <w:spacing w:line="600" w:lineRule="exact"/>
        <w:ind w:firstLineChars="200" w:firstLine="640"/>
        <w:rPr>
          <w:rFonts w:ascii="方正仿宋简体" w:eastAsia="方正仿宋简体" w:hAnsi="FangSong_GB2312" w:cs="FangSong_GB2312"/>
          <w:bCs/>
          <w:sz w:val="32"/>
          <w:szCs w:val="32"/>
        </w:rPr>
      </w:pPr>
      <w:r>
        <w:rPr>
          <w:rFonts w:ascii="方正仿宋简体" w:eastAsia="方正仿宋简体" w:hAnsi="FangSong_GB2312" w:cs="FangSong_GB2312" w:hint="eastAsia"/>
          <w:bCs/>
          <w:sz w:val="32"/>
          <w:szCs w:val="32"/>
        </w:rPr>
        <w:t>（四）做好噪声污染防治工作。</w:t>
      </w:r>
    </w:p>
    <w:p w:rsidR="00DD4F5C" w:rsidRDefault="00DD4F5C" w:rsidP="0006145F">
      <w:pPr>
        <w:spacing w:line="600" w:lineRule="exact"/>
        <w:ind w:firstLineChars="200" w:firstLine="640"/>
        <w:rPr>
          <w:rFonts w:ascii="方正仿宋简体" w:eastAsia="方正仿宋简体" w:hAnsi="FangSong_GB2312" w:cs="FangSong_GB2312"/>
          <w:bCs/>
          <w:sz w:val="32"/>
          <w:szCs w:val="32"/>
        </w:rPr>
      </w:pPr>
      <w:r>
        <w:rPr>
          <w:rFonts w:ascii="宋体" w:hAnsi="宋体" w:cs="FangSong_GB2312"/>
          <w:bCs/>
          <w:sz w:val="32"/>
          <w:szCs w:val="32"/>
        </w:rPr>
        <w:t>1.</w:t>
      </w:r>
      <w:r>
        <w:rPr>
          <w:rFonts w:ascii="方正仿宋简体" w:eastAsia="方正仿宋简体" w:hAnsi="FangSong_GB2312" w:cs="FangSong_GB2312" w:hint="eastAsia"/>
          <w:bCs/>
          <w:sz w:val="32"/>
          <w:szCs w:val="32"/>
        </w:rPr>
        <w:t>施工期间，选用噪声和振动符合要求的机械设备，采取有效降噪、减振措施，合理安排施工时间，应达到《建筑施工场界环境噪声排放标准》（</w:t>
      </w:r>
      <w:r>
        <w:rPr>
          <w:rFonts w:ascii="方正仿宋简体" w:eastAsia="方正仿宋简体" w:hAnsi="FangSong_GB2312" w:cs="FangSong_GB2312"/>
          <w:bCs/>
          <w:sz w:val="32"/>
          <w:szCs w:val="32"/>
        </w:rPr>
        <w:t>GB12523-2011</w:t>
      </w:r>
      <w:r>
        <w:rPr>
          <w:rFonts w:ascii="方正仿宋简体" w:eastAsia="方正仿宋简体" w:hAnsi="FangSong_GB2312" w:cs="FangSong_GB2312" w:hint="eastAsia"/>
          <w:bCs/>
          <w:sz w:val="32"/>
          <w:szCs w:val="32"/>
        </w:rPr>
        <w:t>）标准要求。</w:t>
      </w:r>
    </w:p>
    <w:p w:rsidR="00DD4F5C" w:rsidRDefault="00DD4F5C" w:rsidP="0006145F">
      <w:pPr>
        <w:spacing w:line="600" w:lineRule="exact"/>
        <w:ind w:firstLineChars="200" w:firstLine="640"/>
        <w:rPr>
          <w:rFonts w:ascii="方正仿宋简体" w:eastAsia="方正仿宋简体" w:hAnsi="FangSong_GB2312" w:cs="FangSong_GB2312"/>
          <w:bCs/>
          <w:sz w:val="32"/>
          <w:szCs w:val="32"/>
        </w:rPr>
      </w:pPr>
      <w:r>
        <w:rPr>
          <w:rFonts w:ascii="宋体" w:hAnsi="宋体" w:cs="FangSong_GB2312"/>
          <w:bCs/>
          <w:sz w:val="32"/>
          <w:szCs w:val="32"/>
        </w:rPr>
        <w:t>2.</w:t>
      </w:r>
      <w:r>
        <w:rPr>
          <w:rFonts w:ascii="方正仿宋简体" w:eastAsia="方正仿宋简体" w:hAnsi="FangSong_GB2312" w:cs="FangSong_GB2312" w:hint="eastAsia"/>
          <w:bCs/>
          <w:sz w:val="32"/>
          <w:szCs w:val="32"/>
        </w:rPr>
        <w:t>运营期间，采取低噪声设备、装置加减震垫（圈）等有效减振隔声措施，各井场及站场厂界噪声须满足《工业企业厂界环境噪声排放标准》（</w:t>
      </w:r>
      <w:r>
        <w:rPr>
          <w:rFonts w:ascii="方正仿宋简体" w:eastAsia="方正仿宋简体" w:hAnsi="FangSong_GB2312" w:cs="FangSong_GB2312"/>
          <w:bCs/>
          <w:sz w:val="32"/>
          <w:szCs w:val="32"/>
        </w:rPr>
        <w:t>GB12348-2008</w:t>
      </w:r>
      <w:r>
        <w:rPr>
          <w:rFonts w:ascii="方正仿宋简体" w:eastAsia="方正仿宋简体" w:hAnsi="FangSong_GB2312" w:cs="FangSong_GB2312" w:hint="eastAsia"/>
          <w:bCs/>
          <w:sz w:val="32"/>
          <w:szCs w:val="32"/>
        </w:rPr>
        <w:t>）中</w:t>
      </w:r>
      <w:r>
        <w:rPr>
          <w:rFonts w:ascii="方正仿宋简体" w:eastAsia="方正仿宋简体" w:hAnsi="FangSong_GB2312" w:cs="FangSong_GB2312"/>
          <w:bCs/>
          <w:sz w:val="32"/>
          <w:szCs w:val="32"/>
        </w:rPr>
        <w:t>2</w:t>
      </w:r>
      <w:r>
        <w:rPr>
          <w:rFonts w:ascii="方正仿宋简体" w:eastAsia="方正仿宋简体" w:hAnsi="FangSong_GB2312" w:cs="FangSong_GB2312" w:hint="eastAsia"/>
          <w:bCs/>
          <w:sz w:val="32"/>
          <w:szCs w:val="32"/>
        </w:rPr>
        <w:t>类区标准要求。周边环境敏感点声环境质量达到《声环境质量标准》</w:t>
      </w:r>
      <w:r>
        <w:rPr>
          <w:rFonts w:ascii="方正仿宋简体" w:eastAsia="方正仿宋简体" w:hAnsi="FangSong_GB2312" w:cs="FangSong_GB2312"/>
          <w:bCs/>
          <w:sz w:val="32"/>
          <w:szCs w:val="32"/>
        </w:rPr>
        <w:t>(GB3096-2008)</w:t>
      </w:r>
      <w:r>
        <w:rPr>
          <w:rFonts w:ascii="方正仿宋简体" w:eastAsia="方正仿宋简体" w:hAnsi="FangSong_GB2312" w:cs="FangSong_GB2312" w:hint="eastAsia"/>
          <w:bCs/>
          <w:sz w:val="32"/>
          <w:szCs w:val="32"/>
        </w:rPr>
        <w:t>相关功能区要求。</w:t>
      </w:r>
    </w:p>
    <w:p w:rsidR="00DD4F5C" w:rsidRDefault="00DD4F5C" w:rsidP="0006145F">
      <w:pPr>
        <w:spacing w:line="600" w:lineRule="exact"/>
        <w:ind w:leftChars="200" w:left="420"/>
        <w:rPr>
          <w:rFonts w:ascii="方正仿宋简体" w:eastAsia="方正仿宋简体" w:hAnsi="FangSong_GB2312" w:cs="FangSong_GB2312"/>
          <w:bCs/>
          <w:sz w:val="32"/>
          <w:szCs w:val="32"/>
        </w:rPr>
      </w:pPr>
      <w:r>
        <w:rPr>
          <w:rFonts w:ascii="方正仿宋简体" w:eastAsia="方正仿宋简体" w:hAnsi="FangSong_GB2312" w:cs="FangSong_GB2312" w:hint="eastAsia"/>
          <w:bCs/>
          <w:sz w:val="32"/>
          <w:szCs w:val="32"/>
        </w:rPr>
        <w:t>（五）做好固体废物污染防治工作。</w:t>
      </w:r>
    </w:p>
    <w:p w:rsidR="00DD4F5C" w:rsidRDefault="00DD4F5C" w:rsidP="0006145F">
      <w:pPr>
        <w:spacing w:line="600" w:lineRule="exact"/>
        <w:ind w:firstLineChars="200" w:firstLine="640"/>
        <w:rPr>
          <w:rFonts w:ascii="方正仿宋简体" w:eastAsia="方正仿宋简体" w:hAnsi="FangSong_GB2312" w:cs="FangSong_GB2312"/>
          <w:bCs/>
          <w:sz w:val="32"/>
          <w:szCs w:val="32"/>
        </w:rPr>
      </w:pPr>
      <w:r>
        <w:rPr>
          <w:rFonts w:ascii="宋体" w:hAnsi="宋体" w:cs="FangSong_GB2312"/>
          <w:bCs/>
          <w:sz w:val="32"/>
          <w:szCs w:val="32"/>
        </w:rPr>
        <w:t>1.</w:t>
      </w:r>
      <w:r>
        <w:rPr>
          <w:rFonts w:ascii="方正仿宋简体" w:eastAsia="方正仿宋简体" w:hAnsi="FangSong_GB2312" w:cs="FangSong_GB2312" w:hint="eastAsia"/>
          <w:bCs/>
          <w:sz w:val="32"/>
          <w:szCs w:val="32"/>
        </w:rPr>
        <w:t>施工期间，生活垃圾集中收集后定期拉运至城市管理部门指定的处置场所处理；施工废料送一般固废填埋场处理。</w:t>
      </w:r>
    </w:p>
    <w:p w:rsidR="00DD4F5C" w:rsidRDefault="00DD4F5C" w:rsidP="0006145F">
      <w:pPr>
        <w:spacing w:line="600" w:lineRule="exact"/>
        <w:ind w:firstLineChars="200" w:firstLine="640"/>
        <w:rPr>
          <w:rFonts w:ascii="方正仿宋简体" w:eastAsia="方正仿宋简体" w:hAnsi="FangSong_GB2312" w:cs="FangSong_GB2312"/>
          <w:bCs/>
          <w:sz w:val="32"/>
          <w:szCs w:val="32"/>
        </w:rPr>
      </w:pPr>
      <w:r>
        <w:rPr>
          <w:rFonts w:ascii="宋体" w:hAnsi="宋体" w:cs="FangSong_GB2312"/>
          <w:bCs/>
          <w:sz w:val="32"/>
          <w:szCs w:val="32"/>
        </w:rPr>
        <w:t>2.</w:t>
      </w:r>
      <w:r>
        <w:rPr>
          <w:rFonts w:ascii="方正仿宋简体" w:eastAsia="方正仿宋简体" w:hAnsi="FangSong_GB2312" w:cs="FangSong_GB2312" w:hint="eastAsia"/>
          <w:bCs/>
          <w:sz w:val="32"/>
          <w:szCs w:val="32"/>
        </w:rPr>
        <w:t>运营期间，清管废渣、分离器废渣、废弃润滑油及废滤芯及时由有资质单位进行清运处理，暂存于东北油气分公司十屋地区</w:t>
      </w:r>
      <w:r>
        <w:rPr>
          <w:rFonts w:ascii="方正仿宋简体" w:eastAsia="方正仿宋简体" w:hAnsi="FangSong_GB2312" w:cs="FangSong_GB2312"/>
          <w:bCs/>
          <w:sz w:val="32"/>
          <w:szCs w:val="32"/>
        </w:rPr>
        <w:t>2015</w:t>
      </w:r>
      <w:r>
        <w:rPr>
          <w:rFonts w:ascii="方正仿宋简体" w:eastAsia="方正仿宋简体" w:hAnsi="FangSong_GB2312" w:cs="FangSong_GB2312" w:hint="eastAsia"/>
          <w:bCs/>
          <w:sz w:val="32"/>
          <w:szCs w:val="32"/>
        </w:rPr>
        <w:t>年油气开发建设项目的危废暂存设施，定期由有资质单位进行及时清运处理。本项目产生的危险废物须交由具有相应危废处置资质和能力的单位处置，贮存、转移、运输须严格执行《危险废物贮存污染控制标准》</w:t>
      </w:r>
      <w:r>
        <w:rPr>
          <w:rFonts w:ascii="方正仿宋简体" w:eastAsia="方正仿宋简体" w:hAnsi="FangSong_GB2312" w:cs="FangSong_GB2312"/>
          <w:bCs/>
          <w:sz w:val="32"/>
          <w:szCs w:val="32"/>
        </w:rPr>
        <w:t>(GB18597-2023)</w:t>
      </w:r>
      <w:r>
        <w:rPr>
          <w:rFonts w:ascii="方正仿宋简体" w:eastAsia="方正仿宋简体" w:hAnsi="FangSong_GB2312" w:cs="FangSong_GB2312" w:hint="eastAsia"/>
          <w:bCs/>
          <w:sz w:val="32"/>
          <w:szCs w:val="32"/>
        </w:rPr>
        <w:t>、《危险废物收集贮存运输技术规范》</w:t>
      </w:r>
      <w:r>
        <w:rPr>
          <w:rFonts w:ascii="方正仿宋简体" w:eastAsia="方正仿宋简体" w:hAnsi="FangSong_GB2312" w:cs="FangSong_GB2312"/>
          <w:bCs/>
          <w:sz w:val="32"/>
          <w:szCs w:val="32"/>
        </w:rPr>
        <w:t>(HJ2025-2012)</w:t>
      </w:r>
      <w:r>
        <w:rPr>
          <w:rFonts w:ascii="方正仿宋简体" w:eastAsia="方正仿宋简体" w:hAnsi="FangSong_GB2312" w:cs="FangSong_GB2312" w:hint="eastAsia"/>
          <w:bCs/>
          <w:sz w:val="32"/>
          <w:szCs w:val="32"/>
        </w:rPr>
        <w:t>和《危险废物转移管理办法》中相关要求。</w:t>
      </w:r>
    </w:p>
    <w:p w:rsidR="00DD4F5C" w:rsidRDefault="00DD4F5C" w:rsidP="0006145F">
      <w:pPr>
        <w:spacing w:line="600" w:lineRule="exact"/>
        <w:ind w:firstLineChars="200" w:firstLine="640"/>
        <w:rPr>
          <w:rFonts w:ascii="方正仿宋简体" w:eastAsia="方正仿宋简体" w:hAnsi="FangSong_GB2312" w:cs="FangSong_GB2312"/>
          <w:bCs/>
          <w:sz w:val="32"/>
          <w:szCs w:val="32"/>
        </w:rPr>
      </w:pPr>
      <w:r>
        <w:rPr>
          <w:rFonts w:ascii="方正仿宋简体" w:eastAsia="方正仿宋简体" w:hAnsi="FangSong_GB2312" w:cs="FangSong_GB2312" w:hint="eastAsia"/>
          <w:bCs/>
          <w:sz w:val="32"/>
          <w:szCs w:val="32"/>
        </w:rPr>
        <w:t>（六）加强土壤和地下水污染防治。实施“源头控制、分区防渗”措施，在工艺、管道、设备、污水储存及处理构筑物采取相应措施，定期检查储液罐的密封性，确保运营过程不渗漏。防止和降低污染物跑、冒、滴、漏，避免污染土壤和地下水。</w:t>
      </w:r>
    </w:p>
    <w:p w:rsidR="00DD4F5C" w:rsidRDefault="00DD4F5C" w:rsidP="0006145F">
      <w:pPr>
        <w:spacing w:line="600" w:lineRule="exact"/>
        <w:ind w:firstLineChars="200" w:firstLine="640"/>
        <w:rPr>
          <w:rFonts w:ascii="方正仿宋简体" w:eastAsia="方正仿宋简体" w:hAnsi="FangSong_GB2312" w:cs="FangSong_GB2312"/>
          <w:bCs/>
          <w:sz w:val="32"/>
          <w:szCs w:val="32"/>
        </w:rPr>
      </w:pPr>
      <w:r>
        <w:rPr>
          <w:rFonts w:ascii="方正仿宋简体" w:eastAsia="方正仿宋简体" w:hAnsi="FangSong_GB2312" w:cs="FangSong_GB2312" w:hint="eastAsia"/>
          <w:bCs/>
          <w:sz w:val="32"/>
          <w:szCs w:val="32"/>
        </w:rPr>
        <w:t>（七）做好突发环境事件风险防范。严格落实各项环境风险防范措施，制定和落实环境风险防范应急预案要求，建立完备的应急防控体系和应急设施，一旦事故发生能及时采取有效措施，减小对环境污染。</w:t>
      </w:r>
    </w:p>
    <w:p w:rsidR="00DD4F5C" w:rsidRDefault="00DD4F5C" w:rsidP="0006145F">
      <w:pPr>
        <w:spacing w:line="600" w:lineRule="exact"/>
        <w:ind w:firstLineChars="200" w:firstLine="640"/>
        <w:rPr>
          <w:rFonts w:ascii="方正仿宋简体" w:eastAsia="方正仿宋简体" w:hAnsi="FangSong_GB2312" w:cs="FangSong_GB2312"/>
          <w:bCs/>
          <w:sz w:val="32"/>
          <w:szCs w:val="32"/>
        </w:rPr>
      </w:pPr>
      <w:r>
        <w:rPr>
          <w:rFonts w:ascii="方正仿宋简体" w:eastAsia="方正仿宋简体" w:hAnsi="FangSong_GB2312" w:cs="FangSong_GB2312" w:hint="eastAsia"/>
          <w:bCs/>
          <w:sz w:val="32"/>
          <w:szCs w:val="32"/>
        </w:rPr>
        <w:t>三、项目建设必须严格执行环境保护设施与主体工程同时设计、同时施工、同时投产使用的环境保护“三同时”制度。项目正式投产前</w:t>
      </w:r>
      <w:r>
        <w:rPr>
          <w:rFonts w:ascii="方正仿宋简体" w:eastAsia="方正仿宋简体" w:hAnsi="FangSong_GB2312" w:cs="FangSong_GB2312"/>
          <w:bCs/>
          <w:sz w:val="32"/>
          <w:szCs w:val="32"/>
        </w:rPr>
        <w:t>,</w:t>
      </w:r>
      <w:r>
        <w:rPr>
          <w:rFonts w:ascii="方正仿宋简体" w:eastAsia="方正仿宋简体" w:hAnsi="FangSong_GB2312" w:cs="FangSong_GB2312" w:hint="eastAsia"/>
          <w:bCs/>
          <w:sz w:val="32"/>
          <w:szCs w:val="32"/>
        </w:rPr>
        <w:t>你单位应依法依规开展建设项目环境保护设施竣工验收</w:t>
      </w:r>
      <w:r>
        <w:rPr>
          <w:rFonts w:ascii="方正仿宋简体" w:eastAsia="方正仿宋简体" w:hAnsi="FangSong_GB2312" w:cs="FangSong_GB2312"/>
          <w:bCs/>
          <w:sz w:val="32"/>
          <w:szCs w:val="32"/>
        </w:rPr>
        <w:t>,</w:t>
      </w:r>
      <w:r>
        <w:rPr>
          <w:rFonts w:ascii="方正仿宋简体" w:eastAsia="方正仿宋简体" w:hAnsi="FangSong_GB2312" w:cs="FangSong_GB2312" w:hint="eastAsia"/>
          <w:bCs/>
          <w:sz w:val="32"/>
          <w:szCs w:val="32"/>
        </w:rPr>
        <w:t>向社会公开并向环保部门备案。</w:t>
      </w:r>
    </w:p>
    <w:p w:rsidR="00DD4F5C" w:rsidRDefault="00DD4F5C" w:rsidP="0006145F">
      <w:pPr>
        <w:spacing w:line="600" w:lineRule="exact"/>
        <w:ind w:firstLineChars="200" w:firstLine="640"/>
        <w:rPr>
          <w:rFonts w:ascii="方正仿宋简体" w:eastAsia="方正仿宋简体" w:hAnsi="FangSong_GB2312" w:cs="FangSong_GB2312"/>
          <w:bCs/>
          <w:sz w:val="32"/>
          <w:szCs w:val="32"/>
        </w:rPr>
      </w:pPr>
      <w:r>
        <w:rPr>
          <w:rFonts w:ascii="方正仿宋简体" w:eastAsia="方正仿宋简体" w:hAnsi="FangSong_GB2312" w:cs="FangSong_GB2312" w:hint="eastAsia"/>
          <w:bCs/>
          <w:sz w:val="32"/>
          <w:szCs w:val="32"/>
        </w:rPr>
        <w:t>四、根据环境影响评价法规定</w:t>
      </w:r>
      <w:r>
        <w:rPr>
          <w:rFonts w:ascii="方正仿宋简体" w:eastAsia="方正仿宋简体" w:hAnsi="FangSong_GB2312" w:cs="FangSong_GB2312"/>
          <w:bCs/>
          <w:sz w:val="32"/>
          <w:szCs w:val="32"/>
        </w:rPr>
        <w:t>,</w:t>
      </w:r>
      <w:r>
        <w:rPr>
          <w:rFonts w:ascii="方正仿宋简体" w:eastAsia="方正仿宋简体" w:hAnsi="FangSong_GB2312" w:cs="FangSong_GB2312" w:hint="eastAsia"/>
          <w:bCs/>
          <w:sz w:val="32"/>
          <w:szCs w:val="32"/>
        </w:rPr>
        <w:t>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rsidR="00DD4F5C" w:rsidRDefault="00DD4F5C" w:rsidP="0006145F">
      <w:pPr>
        <w:spacing w:line="600" w:lineRule="exact"/>
        <w:ind w:firstLineChars="200" w:firstLine="640"/>
        <w:rPr>
          <w:rFonts w:ascii="方正仿宋简体" w:eastAsia="方正仿宋简体" w:hAnsi="FangSong_GB2312falt" w:cs="FangSong_GB2312falt"/>
          <w:sz w:val="32"/>
          <w:szCs w:val="32"/>
        </w:rPr>
      </w:pPr>
      <w:r>
        <w:rPr>
          <w:rFonts w:ascii="方正仿宋简体" w:eastAsia="方正仿宋简体" w:hAnsi="FangSong_GB2312" w:cs="FangSong_GB2312" w:hint="eastAsia"/>
          <w:bCs/>
          <w:sz w:val="32"/>
          <w:szCs w:val="32"/>
        </w:rPr>
        <w:t>五、本项目由我局委托四平市生态环境局</w:t>
      </w:r>
      <w:bookmarkStart w:id="6" w:name="OLE_LINK9"/>
      <w:r>
        <w:rPr>
          <w:rFonts w:ascii="方正仿宋简体" w:eastAsia="方正仿宋简体" w:hAnsi="FangSong_GB2312" w:cs="FangSong_GB2312" w:hint="eastAsia"/>
          <w:bCs/>
          <w:sz w:val="32"/>
          <w:szCs w:val="32"/>
        </w:rPr>
        <w:t>梨树县</w:t>
      </w:r>
      <w:bookmarkEnd w:id="6"/>
      <w:r>
        <w:rPr>
          <w:rFonts w:ascii="方正仿宋简体" w:eastAsia="方正仿宋简体" w:hAnsi="FangSong_GB2312" w:cs="FangSong_GB2312" w:hint="eastAsia"/>
          <w:bCs/>
          <w:sz w:val="32"/>
          <w:szCs w:val="32"/>
        </w:rPr>
        <w:t>分局负责该项目的“三同时”监督检查和管理工作。</w:t>
      </w:r>
    </w:p>
    <w:p w:rsidR="00DD4F5C" w:rsidRDefault="00DD4F5C">
      <w:pPr>
        <w:pStyle w:val="BodyText"/>
        <w:ind w:firstLineChars="200" w:firstLine="560"/>
        <w:rPr>
          <w:rFonts w:ascii="宋体" w:cs="宋体"/>
          <w:color w:val="333333"/>
          <w:sz w:val="28"/>
          <w:szCs w:val="28"/>
        </w:rPr>
      </w:pPr>
    </w:p>
    <w:p w:rsidR="00DD4F5C" w:rsidRDefault="00DD4F5C" w:rsidP="0006145F">
      <w:pPr>
        <w:pStyle w:val="TOC1"/>
      </w:pPr>
    </w:p>
    <w:p w:rsidR="00DD4F5C" w:rsidRDefault="00DD4F5C" w:rsidP="0006145F"/>
    <w:p w:rsidR="00DD4F5C" w:rsidRPr="0006145F" w:rsidRDefault="00DD4F5C" w:rsidP="0006145F"/>
    <w:p w:rsidR="00DD4F5C" w:rsidRPr="0006145F" w:rsidRDefault="00DD4F5C" w:rsidP="0006145F">
      <w:pPr>
        <w:pStyle w:val="BodyText"/>
        <w:ind w:firstLineChars="1600" w:firstLine="5120"/>
        <w:rPr>
          <w:rFonts w:ascii="方正仿宋简体" w:eastAsia="方正仿宋简体" w:hAnsi="FangSong_GB2312" w:cs="FangSong_GB2312"/>
          <w:bCs/>
          <w:kern w:val="2"/>
          <w:sz w:val="32"/>
          <w:szCs w:val="32"/>
        </w:rPr>
      </w:pPr>
      <w:r w:rsidRPr="0006145F">
        <w:rPr>
          <w:rFonts w:ascii="方正仿宋简体" w:eastAsia="方正仿宋简体" w:hAnsi="FangSong_GB2312" w:cs="FangSong_GB2312" w:hint="eastAsia"/>
          <w:bCs/>
          <w:kern w:val="2"/>
          <w:sz w:val="32"/>
          <w:szCs w:val="32"/>
        </w:rPr>
        <w:t>四平市生态环境局</w:t>
      </w:r>
    </w:p>
    <w:p w:rsidR="00DD4F5C" w:rsidRPr="0006145F" w:rsidRDefault="00DD4F5C" w:rsidP="0006145F">
      <w:pPr>
        <w:pStyle w:val="BodyText"/>
        <w:ind w:firstLineChars="1600" w:firstLine="5120"/>
        <w:rPr>
          <w:rFonts w:ascii="方正仿宋简体" w:eastAsia="方正仿宋简体" w:hAnsi="FangSong_GB2312" w:cs="FangSong_GB2312"/>
          <w:bCs/>
          <w:kern w:val="2"/>
          <w:sz w:val="32"/>
          <w:szCs w:val="32"/>
        </w:rPr>
      </w:pPr>
      <w:r w:rsidRPr="0006145F">
        <w:rPr>
          <w:rFonts w:ascii="方正仿宋简体" w:eastAsia="方正仿宋简体" w:hAnsi="FangSong_GB2312" w:cs="FangSong_GB2312"/>
          <w:bCs/>
          <w:kern w:val="2"/>
          <w:sz w:val="32"/>
          <w:szCs w:val="32"/>
        </w:rPr>
        <w:t>2025</w:t>
      </w:r>
      <w:r w:rsidRPr="0006145F">
        <w:rPr>
          <w:rFonts w:ascii="方正仿宋简体" w:eastAsia="方正仿宋简体" w:hAnsi="FangSong_GB2312" w:cs="FangSong_GB2312" w:hint="eastAsia"/>
          <w:bCs/>
          <w:kern w:val="2"/>
          <w:sz w:val="32"/>
          <w:szCs w:val="32"/>
        </w:rPr>
        <w:t>年</w:t>
      </w:r>
      <w:r w:rsidRPr="0006145F">
        <w:rPr>
          <w:rFonts w:ascii="方正仿宋简体" w:eastAsia="方正仿宋简体" w:hAnsi="FangSong_GB2312" w:cs="FangSong_GB2312"/>
          <w:bCs/>
          <w:kern w:val="2"/>
          <w:sz w:val="32"/>
          <w:szCs w:val="32"/>
        </w:rPr>
        <w:t>9</w:t>
      </w:r>
      <w:r w:rsidRPr="0006145F">
        <w:rPr>
          <w:rFonts w:ascii="方正仿宋简体" w:eastAsia="方正仿宋简体" w:hAnsi="FangSong_GB2312" w:cs="FangSong_GB2312" w:hint="eastAsia"/>
          <w:bCs/>
          <w:kern w:val="2"/>
          <w:sz w:val="32"/>
          <w:szCs w:val="32"/>
        </w:rPr>
        <w:t>月</w:t>
      </w:r>
      <w:bookmarkStart w:id="7" w:name="_GoBack"/>
      <w:bookmarkEnd w:id="7"/>
      <w:r w:rsidRPr="0006145F">
        <w:rPr>
          <w:rFonts w:ascii="方正仿宋简体" w:eastAsia="方正仿宋简体" w:hAnsi="FangSong_GB2312" w:cs="FangSong_GB2312"/>
          <w:bCs/>
          <w:kern w:val="2"/>
          <w:sz w:val="32"/>
          <w:szCs w:val="32"/>
        </w:rPr>
        <w:t>30</w:t>
      </w:r>
      <w:r w:rsidRPr="0006145F">
        <w:rPr>
          <w:rFonts w:ascii="方正仿宋简体" w:eastAsia="方正仿宋简体" w:hAnsi="FangSong_GB2312" w:cs="FangSong_GB2312" w:hint="eastAsia"/>
          <w:bCs/>
          <w:kern w:val="2"/>
          <w:sz w:val="32"/>
          <w:szCs w:val="32"/>
        </w:rPr>
        <w:t>日</w:t>
      </w:r>
    </w:p>
    <w:p w:rsidR="00DD4F5C" w:rsidRDefault="00DD4F5C">
      <w:pPr>
        <w:pStyle w:val="TOC1"/>
      </w:pPr>
    </w:p>
    <w:p w:rsidR="00DD4F5C" w:rsidRDefault="00DD4F5C" w:rsidP="0006145F"/>
    <w:p w:rsidR="00DD4F5C" w:rsidRPr="0006145F" w:rsidRDefault="00DD4F5C" w:rsidP="0006145F"/>
    <w:p w:rsidR="00DD4F5C" w:rsidRDefault="00DD4F5C">
      <w:pPr>
        <w:spacing w:line="560" w:lineRule="exact"/>
        <w:rPr>
          <w:rFonts w:ascii="方正仿宋简体" w:eastAsia="方正仿宋简体" w:hAnsi="仿宋" w:cs="Times New Roman"/>
          <w:sz w:val="32"/>
          <w:szCs w:val="32"/>
        </w:rPr>
      </w:pPr>
      <w:r>
        <w:rPr>
          <w:rFonts w:ascii="宋体" w:hAnsi="宋体" w:cs="宋体" w:hint="eastAsia"/>
          <w:color w:val="333333"/>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ascii="宋体" w:cs="宋体"/>
          <w:color w:val="333333"/>
          <w:sz w:val="28"/>
          <w:szCs w:val="28"/>
        </w:rPr>
        <w:br/>
      </w:r>
      <w:r>
        <w:rPr>
          <w:rFonts w:ascii="宋体" w:hAnsi="宋体" w:cs="宋体" w:hint="eastAsia"/>
          <w:color w:val="333333"/>
          <w:sz w:val="28"/>
          <w:szCs w:val="28"/>
        </w:rPr>
        <w:t>联系电话：</w:t>
      </w:r>
      <w:r>
        <w:rPr>
          <w:rFonts w:ascii="宋体" w:hAnsi="宋体" w:cs="宋体"/>
          <w:color w:val="333333"/>
          <w:sz w:val="28"/>
          <w:szCs w:val="28"/>
        </w:rPr>
        <w:t xml:space="preserve">0434-5188625     </w:t>
      </w:r>
      <w:r>
        <w:rPr>
          <w:rFonts w:ascii="宋体" w:hAnsi="宋体" w:cs="宋体" w:hint="eastAsia"/>
          <w:color w:val="333333"/>
          <w:sz w:val="28"/>
          <w:szCs w:val="28"/>
        </w:rPr>
        <w:t>邮箱：</w:t>
      </w:r>
      <w:r>
        <w:rPr>
          <w:rFonts w:ascii="宋体" w:hAnsi="宋体" w:cs="宋体"/>
          <w:kern w:val="0"/>
          <w:sz w:val="28"/>
          <w:szCs w:val="28"/>
        </w:rPr>
        <w:t>sphbjspb@163.com</w:t>
      </w:r>
    </w:p>
    <w:sectPr w:rsidR="00DD4F5C" w:rsidSect="00612D45">
      <w:footerReference w:type="default" r:id="rId7"/>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F5C" w:rsidRDefault="00DD4F5C" w:rsidP="00612D45">
      <w:r>
        <w:separator/>
      </w:r>
    </w:p>
  </w:endnote>
  <w:endnote w:type="continuationSeparator" w:id="0">
    <w:p w:rsidR="00DD4F5C" w:rsidRDefault="00DD4F5C" w:rsidP="00612D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宋体谥耎...">
    <w:altName w:val="宋体"/>
    <w:panose1 w:val="00000000000000000000"/>
    <w:charset w:val="86"/>
    <w:family w:val="roman"/>
    <w:notTrueType/>
    <w:pitch w:val="default"/>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方正仿宋简体">
    <w:altName w:val="微软雅黑"/>
    <w:panose1 w:val="02010601030101010101"/>
    <w:charset w:val="86"/>
    <w:family w:val="auto"/>
    <w:pitch w:val="variable"/>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FangSong_GB2312">
    <w:altName w:val="MS Gothic"/>
    <w:panose1 w:val="02010609060101010101"/>
    <w:charset w:val="86"/>
    <w:family w:val="modern"/>
    <w:pitch w:val="fixed"/>
    <w:sig w:usb0="800002BF" w:usb1="38CF7CFA" w:usb2="00000016" w:usb3="00000000" w:csb0="00040001" w:csb1="00000000"/>
  </w:font>
  <w:font w:name="FangSong_GB2312falt">
    <w:altName w:val="Ari?"/>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F5C" w:rsidRDefault="00DD4F5C">
    <w:pPr>
      <w:pStyle w:val="Footer"/>
      <w:framePr w:wrap="auto" w:vAnchor="text" w:hAnchor="margin" w:xAlign="center" w:y="1"/>
      <w:rPr>
        <w:rStyle w:val="PageNumber"/>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6</w:t>
    </w:r>
    <w:r>
      <w:rPr>
        <w:rStyle w:val="PageNumber"/>
        <w:rFonts w:cs="Calibri"/>
      </w:rPr>
      <w:fldChar w:fldCharType="end"/>
    </w:r>
  </w:p>
  <w:p w:rsidR="00DD4F5C" w:rsidRDefault="00DD4F5C">
    <w:pPr>
      <w:pStyle w:val="Footer"/>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F5C" w:rsidRDefault="00DD4F5C" w:rsidP="00612D45">
      <w:r>
        <w:separator/>
      </w:r>
    </w:p>
  </w:footnote>
  <w:footnote w:type="continuationSeparator" w:id="0">
    <w:p w:rsidR="00DD4F5C" w:rsidRDefault="00DD4F5C" w:rsidP="00612D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FA66B3"/>
    <w:multiLevelType w:val="singleLevel"/>
    <w:tmpl w:val="98FA66B3"/>
    <w:lvl w:ilvl="0">
      <w:start w:val="3"/>
      <w:numFmt w:val="chineseCounting"/>
      <w:suff w:val="nothing"/>
      <w:lvlText w:val="（%1）"/>
      <w:lvlJc w:val="left"/>
      <w:rPr>
        <w:rFonts w:cs="Times New Roman"/>
      </w:rPr>
    </w:lvl>
  </w:abstractNum>
  <w:abstractNum w:abstractNumId="1">
    <w:nsid w:val="4A190884"/>
    <w:multiLevelType w:val="singleLevel"/>
    <w:tmpl w:val="4A190884"/>
    <w:lvl w:ilvl="0">
      <w:start w:val="1"/>
      <w:numFmt w:val="chineseCounting"/>
      <w:suff w:val="nothing"/>
      <w:lvlText w:val="%1、"/>
      <w:lvlJc w:val="left"/>
      <w:rPr>
        <w:rFonts w:cs="Times New Roman" w:hint="eastAsia"/>
      </w:rPr>
    </w:lvl>
  </w:abstractNum>
  <w:num w:numId="1">
    <w:abstractNumId w:val="1"/>
    <w:lvlOverride w:ilvl="0">
      <w:startOverride w:val="1"/>
    </w:lvlOverride>
  </w:num>
  <w:num w:numId="2">
    <w:abstractNumId w:val="0"/>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DQxOTkyMzA0ZGU0NjYzODg4MDlkODNiYzc2NDVhZDkifQ=="/>
  </w:docVars>
  <w:rsids>
    <w:rsidRoot w:val="002F0FB8"/>
    <w:rsid w:val="00000328"/>
    <w:rsid w:val="00002004"/>
    <w:rsid w:val="00002F00"/>
    <w:rsid w:val="00010938"/>
    <w:rsid w:val="00016068"/>
    <w:rsid w:val="000166F8"/>
    <w:rsid w:val="00027635"/>
    <w:rsid w:val="00030FD3"/>
    <w:rsid w:val="00044126"/>
    <w:rsid w:val="00054D78"/>
    <w:rsid w:val="0006145F"/>
    <w:rsid w:val="00064A0F"/>
    <w:rsid w:val="00070183"/>
    <w:rsid w:val="0008028A"/>
    <w:rsid w:val="00080E67"/>
    <w:rsid w:val="0008221A"/>
    <w:rsid w:val="00084B90"/>
    <w:rsid w:val="000A5743"/>
    <w:rsid w:val="000B0262"/>
    <w:rsid w:val="000B13C0"/>
    <w:rsid w:val="000B344B"/>
    <w:rsid w:val="000B7893"/>
    <w:rsid w:val="000C18A7"/>
    <w:rsid w:val="000D7113"/>
    <w:rsid w:val="000E5600"/>
    <w:rsid w:val="000E6C7D"/>
    <w:rsid w:val="000F2201"/>
    <w:rsid w:val="000F2C41"/>
    <w:rsid w:val="00111658"/>
    <w:rsid w:val="00124CB5"/>
    <w:rsid w:val="001372B8"/>
    <w:rsid w:val="00150094"/>
    <w:rsid w:val="001600DC"/>
    <w:rsid w:val="001635F9"/>
    <w:rsid w:val="00170716"/>
    <w:rsid w:val="00180E8B"/>
    <w:rsid w:val="001A1577"/>
    <w:rsid w:val="001A1D96"/>
    <w:rsid w:val="001B1698"/>
    <w:rsid w:val="001B598C"/>
    <w:rsid w:val="001B6024"/>
    <w:rsid w:val="001C088F"/>
    <w:rsid w:val="001C5C8B"/>
    <w:rsid w:val="001C5EB3"/>
    <w:rsid w:val="001D24A1"/>
    <w:rsid w:val="001D3492"/>
    <w:rsid w:val="001E4E3A"/>
    <w:rsid w:val="001E78AC"/>
    <w:rsid w:val="001F104D"/>
    <w:rsid w:val="001F17FE"/>
    <w:rsid w:val="001F6365"/>
    <w:rsid w:val="00204938"/>
    <w:rsid w:val="00211A75"/>
    <w:rsid w:val="00214A5C"/>
    <w:rsid w:val="00224062"/>
    <w:rsid w:val="002306AB"/>
    <w:rsid w:val="002344E1"/>
    <w:rsid w:val="002412AB"/>
    <w:rsid w:val="00243E5F"/>
    <w:rsid w:val="0024489B"/>
    <w:rsid w:val="00251623"/>
    <w:rsid w:val="002573FD"/>
    <w:rsid w:val="00261A8D"/>
    <w:rsid w:val="002819EB"/>
    <w:rsid w:val="00284A34"/>
    <w:rsid w:val="0029413A"/>
    <w:rsid w:val="002A0A3A"/>
    <w:rsid w:val="002A388B"/>
    <w:rsid w:val="002B7C14"/>
    <w:rsid w:val="002D2B04"/>
    <w:rsid w:val="002E04DD"/>
    <w:rsid w:val="002E5E66"/>
    <w:rsid w:val="002F0254"/>
    <w:rsid w:val="002F0A89"/>
    <w:rsid w:val="002F0FB8"/>
    <w:rsid w:val="002F2CB7"/>
    <w:rsid w:val="002F7756"/>
    <w:rsid w:val="00311C1A"/>
    <w:rsid w:val="00312CCE"/>
    <w:rsid w:val="00313569"/>
    <w:rsid w:val="00313A4A"/>
    <w:rsid w:val="0031563C"/>
    <w:rsid w:val="003174CD"/>
    <w:rsid w:val="003211D9"/>
    <w:rsid w:val="00322247"/>
    <w:rsid w:val="003237A3"/>
    <w:rsid w:val="00324099"/>
    <w:rsid w:val="00335246"/>
    <w:rsid w:val="00345DFA"/>
    <w:rsid w:val="003539EF"/>
    <w:rsid w:val="00370265"/>
    <w:rsid w:val="00381EFC"/>
    <w:rsid w:val="00382399"/>
    <w:rsid w:val="00384BD2"/>
    <w:rsid w:val="00390866"/>
    <w:rsid w:val="003A4635"/>
    <w:rsid w:val="003A626B"/>
    <w:rsid w:val="003A7164"/>
    <w:rsid w:val="003C574D"/>
    <w:rsid w:val="003D613F"/>
    <w:rsid w:val="003E02A9"/>
    <w:rsid w:val="003E104F"/>
    <w:rsid w:val="003E7F62"/>
    <w:rsid w:val="003F0661"/>
    <w:rsid w:val="003F284A"/>
    <w:rsid w:val="003F4883"/>
    <w:rsid w:val="003F5600"/>
    <w:rsid w:val="00401694"/>
    <w:rsid w:val="00402734"/>
    <w:rsid w:val="004035D9"/>
    <w:rsid w:val="0040481C"/>
    <w:rsid w:val="00420AAF"/>
    <w:rsid w:val="00423FA8"/>
    <w:rsid w:val="004308F6"/>
    <w:rsid w:val="00437005"/>
    <w:rsid w:val="00443111"/>
    <w:rsid w:val="0044643A"/>
    <w:rsid w:val="00464899"/>
    <w:rsid w:val="00472367"/>
    <w:rsid w:val="004953E3"/>
    <w:rsid w:val="004965A0"/>
    <w:rsid w:val="004A2DAF"/>
    <w:rsid w:val="004B1BBC"/>
    <w:rsid w:val="004C2E0D"/>
    <w:rsid w:val="004D79AF"/>
    <w:rsid w:val="004E32C4"/>
    <w:rsid w:val="004F017C"/>
    <w:rsid w:val="004F658D"/>
    <w:rsid w:val="004F6A47"/>
    <w:rsid w:val="00500BCB"/>
    <w:rsid w:val="00503B09"/>
    <w:rsid w:val="00505C0C"/>
    <w:rsid w:val="00507689"/>
    <w:rsid w:val="00507D12"/>
    <w:rsid w:val="00510272"/>
    <w:rsid w:val="00511618"/>
    <w:rsid w:val="00517662"/>
    <w:rsid w:val="00521A20"/>
    <w:rsid w:val="00525957"/>
    <w:rsid w:val="005305DE"/>
    <w:rsid w:val="0053063B"/>
    <w:rsid w:val="00544796"/>
    <w:rsid w:val="00551C44"/>
    <w:rsid w:val="00570864"/>
    <w:rsid w:val="0057700C"/>
    <w:rsid w:val="00585B3C"/>
    <w:rsid w:val="00596BF2"/>
    <w:rsid w:val="0059720E"/>
    <w:rsid w:val="005A196D"/>
    <w:rsid w:val="005B124A"/>
    <w:rsid w:val="005B1F19"/>
    <w:rsid w:val="005B3556"/>
    <w:rsid w:val="005B62AE"/>
    <w:rsid w:val="005C1F89"/>
    <w:rsid w:val="005F28BA"/>
    <w:rsid w:val="005F73CF"/>
    <w:rsid w:val="00601B57"/>
    <w:rsid w:val="00606D28"/>
    <w:rsid w:val="0061281B"/>
    <w:rsid w:val="00612D45"/>
    <w:rsid w:val="00620769"/>
    <w:rsid w:val="006272FB"/>
    <w:rsid w:val="006325B0"/>
    <w:rsid w:val="006450AD"/>
    <w:rsid w:val="006476E0"/>
    <w:rsid w:val="006567CC"/>
    <w:rsid w:val="00663FFC"/>
    <w:rsid w:val="00685A52"/>
    <w:rsid w:val="00693A53"/>
    <w:rsid w:val="00696AA5"/>
    <w:rsid w:val="006A6F22"/>
    <w:rsid w:val="006D49E3"/>
    <w:rsid w:val="006D60BE"/>
    <w:rsid w:val="006E0A51"/>
    <w:rsid w:val="006E424C"/>
    <w:rsid w:val="006E6C1A"/>
    <w:rsid w:val="006E78C5"/>
    <w:rsid w:val="006F65AA"/>
    <w:rsid w:val="00703AEF"/>
    <w:rsid w:val="0071682D"/>
    <w:rsid w:val="00725A25"/>
    <w:rsid w:val="00754078"/>
    <w:rsid w:val="0075601E"/>
    <w:rsid w:val="00756ACC"/>
    <w:rsid w:val="0075707A"/>
    <w:rsid w:val="007633F5"/>
    <w:rsid w:val="007767B9"/>
    <w:rsid w:val="007768B9"/>
    <w:rsid w:val="007933DD"/>
    <w:rsid w:val="00794348"/>
    <w:rsid w:val="007956C7"/>
    <w:rsid w:val="00796C58"/>
    <w:rsid w:val="007A6079"/>
    <w:rsid w:val="007B222A"/>
    <w:rsid w:val="007B4713"/>
    <w:rsid w:val="007D44C0"/>
    <w:rsid w:val="007E21B2"/>
    <w:rsid w:val="007E4042"/>
    <w:rsid w:val="007F344B"/>
    <w:rsid w:val="0080698B"/>
    <w:rsid w:val="00817316"/>
    <w:rsid w:val="00823022"/>
    <w:rsid w:val="00825B86"/>
    <w:rsid w:val="00830237"/>
    <w:rsid w:val="0083393B"/>
    <w:rsid w:val="008343FB"/>
    <w:rsid w:val="008348F1"/>
    <w:rsid w:val="008374DE"/>
    <w:rsid w:val="00857F0D"/>
    <w:rsid w:val="00872892"/>
    <w:rsid w:val="008810A6"/>
    <w:rsid w:val="0088210E"/>
    <w:rsid w:val="008949A9"/>
    <w:rsid w:val="008A03A8"/>
    <w:rsid w:val="008B2612"/>
    <w:rsid w:val="008B3125"/>
    <w:rsid w:val="008B3963"/>
    <w:rsid w:val="008B4F3D"/>
    <w:rsid w:val="008B5B82"/>
    <w:rsid w:val="008C59B9"/>
    <w:rsid w:val="008E03BC"/>
    <w:rsid w:val="0090528D"/>
    <w:rsid w:val="00913945"/>
    <w:rsid w:val="009257FE"/>
    <w:rsid w:val="00932E26"/>
    <w:rsid w:val="009441D9"/>
    <w:rsid w:val="009500CD"/>
    <w:rsid w:val="009513FE"/>
    <w:rsid w:val="00952E7C"/>
    <w:rsid w:val="009562EE"/>
    <w:rsid w:val="00964DE1"/>
    <w:rsid w:val="00965085"/>
    <w:rsid w:val="009761B1"/>
    <w:rsid w:val="0098617A"/>
    <w:rsid w:val="00987F87"/>
    <w:rsid w:val="00991548"/>
    <w:rsid w:val="00995E11"/>
    <w:rsid w:val="009C4E03"/>
    <w:rsid w:val="009D6B55"/>
    <w:rsid w:val="009E75C2"/>
    <w:rsid w:val="009F1103"/>
    <w:rsid w:val="009F18BD"/>
    <w:rsid w:val="00A21E05"/>
    <w:rsid w:val="00A2410C"/>
    <w:rsid w:val="00A25CF3"/>
    <w:rsid w:val="00A3721A"/>
    <w:rsid w:val="00A40946"/>
    <w:rsid w:val="00A42030"/>
    <w:rsid w:val="00A45D8B"/>
    <w:rsid w:val="00A468A5"/>
    <w:rsid w:val="00A54913"/>
    <w:rsid w:val="00A573E1"/>
    <w:rsid w:val="00A612AD"/>
    <w:rsid w:val="00A76BC2"/>
    <w:rsid w:val="00A80817"/>
    <w:rsid w:val="00A863D3"/>
    <w:rsid w:val="00A979B9"/>
    <w:rsid w:val="00AA0287"/>
    <w:rsid w:val="00AA74EE"/>
    <w:rsid w:val="00AB6BB9"/>
    <w:rsid w:val="00AD05EF"/>
    <w:rsid w:val="00AE1A31"/>
    <w:rsid w:val="00AF2052"/>
    <w:rsid w:val="00AF2226"/>
    <w:rsid w:val="00AF68CE"/>
    <w:rsid w:val="00B0223D"/>
    <w:rsid w:val="00B05CC2"/>
    <w:rsid w:val="00B12052"/>
    <w:rsid w:val="00B13D21"/>
    <w:rsid w:val="00B147A8"/>
    <w:rsid w:val="00B22169"/>
    <w:rsid w:val="00B26BE0"/>
    <w:rsid w:val="00B345AD"/>
    <w:rsid w:val="00B40EFD"/>
    <w:rsid w:val="00B5229F"/>
    <w:rsid w:val="00B60CA4"/>
    <w:rsid w:val="00B77C61"/>
    <w:rsid w:val="00B81967"/>
    <w:rsid w:val="00B87C3E"/>
    <w:rsid w:val="00B93863"/>
    <w:rsid w:val="00B97551"/>
    <w:rsid w:val="00BA3857"/>
    <w:rsid w:val="00BA6968"/>
    <w:rsid w:val="00BA7570"/>
    <w:rsid w:val="00BB1E95"/>
    <w:rsid w:val="00BC716D"/>
    <w:rsid w:val="00BD2637"/>
    <w:rsid w:val="00BE2E08"/>
    <w:rsid w:val="00BE6868"/>
    <w:rsid w:val="00BE6A89"/>
    <w:rsid w:val="00BE6B0D"/>
    <w:rsid w:val="00BF5856"/>
    <w:rsid w:val="00C04287"/>
    <w:rsid w:val="00C10B43"/>
    <w:rsid w:val="00C20956"/>
    <w:rsid w:val="00C21950"/>
    <w:rsid w:val="00C308D9"/>
    <w:rsid w:val="00C30BB5"/>
    <w:rsid w:val="00C337F1"/>
    <w:rsid w:val="00C41FD2"/>
    <w:rsid w:val="00C63A25"/>
    <w:rsid w:val="00C646C3"/>
    <w:rsid w:val="00C64BD4"/>
    <w:rsid w:val="00C67082"/>
    <w:rsid w:val="00C67B1A"/>
    <w:rsid w:val="00C76C1C"/>
    <w:rsid w:val="00C83497"/>
    <w:rsid w:val="00C83843"/>
    <w:rsid w:val="00CA5E48"/>
    <w:rsid w:val="00CA65F7"/>
    <w:rsid w:val="00CB11AB"/>
    <w:rsid w:val="00CB4BE3"/>
    <w:rsid w:val="00CD7926"/>
    <w:rsid w:val="00CF20C3"/>
    <w:rsid w:val="00CF7642"/>
    <w:rsid w:val="00D01AAF"/>
    <w:rsid w:val="00D04611"/>
    <w:rsid w:val="00D151E5"/>
    <w:rsid w:val="00D17281"/>
    <w:rsid w:val="00D20330"/>
    <w:rsid w:val="00D31292"/>
    <w:rsid w:val="00D318D5"/>
    <w:rsid w:val="00D35954"/>
    <w:rsid w:val="00D556F0"/>
    <w:rsid w:val="00D63D0C"/>
    <w:rsid w:val="00D7390D"/>
    <w:rsid w:val="00D758DD"/>
    <w:rsid w:val="00D76AD1"/>
    <w:rsid w:val="00D87D58"/>
    <w:rsid w:val="00DA3A40"/>
    <w:rsid w:val="00DB5EE1"/>
    <w:rsid w:val="00DC2AF8"/>
    <w:rsid w:val="00DC2FD0"/>
    <w:rsid w:val="00DC3EB7"/>
    <w:rsid w:val="00DC6159"/>
    <w:rsid w:val="00DD42F3"/>
    <w:rsid w:val="00DD4F5C"/>
    <w:rsid w:val="00DD57FD"/>
    <w:rsid w:val="00DE2BDC"/>
    <w:rsid w:val="00DE4D0D"/>
    <w:rsid w:val="00DF62D7"/>
    <w:rsid w:val="00E07D93"/>
    <w:rsid w:val="00E11EE9"/>
    <w:rsid w:val="00E15669"/>
    <w:rsid w:val="00E17EE3"/>
    <w:rsid w:val="00E22704"/>
    <w:rsid w:val="00E271CF"/>
    <w:rsid w:val="00E27B6E"/>
    <w:rsid w:val="00E27CD2"/>
    <w:rsid w:val="00E365EA"/>
    <w:rsid w:val="00E545D5"/>
    <w:rsid w:val="00E775D1"/>
    <w:rsid w:val="00E94314"/>
    <w:rsid w:val="00EC4735"/>
    <w:rsid w:val="00EE0FAB"/>
    <w:rsid w:val="00EE5DCA"/>
    <w:rsid w:val="00EF1C8F"/>
    <w:rsid w:val="00EF2031"/>
    <w:rsid w:val="00EF6751"/>
    <w:rsid w:val="00F104DD"/>
    <w:rsid w:val="00F17435"/>
    <w:rsid w:val="00F40116"/>
    <w:rsid w:val="00F475CD"/>
    <w:rsid w:val="00F562AE"/>
    <w:rsid w:val="00F61C86"/>
    <w:rsid w:val="00F715FE"/>
    <w:rsid w:val="00F802CD"/>
    <w:rsid w:val="00F848B1"/>
    <w:rsid w:val="00F85027"/>
    <w:rsid w:val="00F97A3C"/>
    <w:rsid w:val="00FA473B"/>
    <w:rsid w:val="00FA686B"/>
    <w:rsid w:val="00FC1C98"/>
    <w:rsid w:val="00FE04FC"/>
    <w:rsid w:val="00FE2100"/>
    <w:rsid w:val="00FE5B97"/>
    <w:rsid w:val="00FF22C1"/>
    <w:rsid w:val="00FF27A2"/>
    <w:rsid w:val="03316797"/>
    <w:rsid w:val="04C626DE"/>
    <w:rsid w:val="08122BF1"/>
    <w:rsid w:val="108B3A7A"/>
    <w:rsid w:val="109850F6"/>
    <w:rsid w:val="11B6590B"/>
    <w:rsid w:val="1AF8220B"/>
    <w:rsid w:val="1E212CC2"/>
    <w:rsid w:val="1E5E6650"/>
    <w:rsid w:val="1EAF62C5"/>
    <w:rsid w:val="1F944651"/>
    <w:rsid w:val="28483CB7"/>
    <w:rsid w:val="496A7708"/>
    <w:rsid w:val="59570C2C"/>
    <w:rsid w:val="648E119D"/>
    <w:rsid w:val="68737122"/>
    <w:rsid w:val="6AD40758"/>
    <w:rsid w:val="706C50A2"/>
    <w:rsid w:val="72DA55A2"/>
    <w:rsid w:val="73BF4C7F"/>
    <w:rsid w:val="751C0D43"/>
    <w:rsid w:val="7648259E"/>
    <w:rsid w:val="7D635B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2D45"/>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semiHidden/>
    <w:rsid w:val="00612D45"/>
    <w:pPr>
      <w:ind w:firstLine="567"/>
      <w:jc w:val="left"/>
    </w:pPr>
    <w:rPr>
      <w:rFonts w:ascii="Times New Roman" w:hAnsi="Times New Roman" w:cs="Times New Roman"/>
      <w:sz w:val="28"/>
      <w:szCs w:val="28"/>
    </w:rPr>
  </w:style>
  <w:style w:type="paragraph" w:styleId="CommentText">
    <w:name w:val="annotation text"/>
    <w:basedOn w:val="Normal"/>
    <w:link w:val="CommentTextChar"/>
    <w:uiPriority w:val="99"/>
    <w:semiHidden/>
    <w:rsid w:val="00612D45"/>
    <w:pPr>
      <w:jc w:val="left"/>
    </w:pPr>
    <w:rPr>
      <w:sz w:val="24"/>
      <w:szCs w:val="24"/>
    </w:rPr>
  </w:style>
  <w:style w:type="character" w:customStyle="1" w:styleId="CommentTextChar">
    <w:name w:val="Comment Text Char"/>
    <w:basedOn w:val="DefaultParagraphFont"/>
    <w:link w:val="CommentText"/>
    <w:uiPriority w:val="99"/>
    <w:semiHidden/>
    <w:locked/>
    <w:rsid w:val="00612D45"/>
    <w:rPr>
      <w:rFonts w:eastAsia="宋体" w:cs="Times New Roman"/>
      <w:kern w:val="2"/>
      <w:sz w:val="24"/>
      <w:szCs w:val="24"/>
      <w:lang w:val="en-US" w:eastAsia="zh-CN"/>
    </w:rPr>
  </w:style>
  <w:style w:type="paragraph" w:styleId="BodyText">
    <w:name w:val="Body Text"/>
    <w:basedOn w:val="Normal"/>
    <w:next w:val="TOC1"/>
    <w:link w:val="BodyTextChar"/>
    <w:autoRedefine/>
    <w:uiPriority w:val="99"/>
    <w:rsid w:val="00612D45"/>
    <w:pPr>
      <w:spacing w:after="120"/>
    </w:pPr>
    <w:rPr>
      <w:kern w:val="0"/>
      <w:sz w:val="20"/>
      <w:szCs w:val="20"/>
    </w:rPr>
  </w:style>
  <w:style w:type="character" w:customStyle="1" w:styleId="BodyTextChar">
    <w:name w:val="Body Text Char"/>
    <w:basedOn w:val="DefaultParagraphFont"/>
    <w:link w:val="BodyText"/>
    <w:uiPriority w:val="99"/>
    <w:semiHidden/>
    <w:locked/>
    <w:rsid w:val="00612D45"/>
    <w:rPr>
      <w:rFonts w:cs="Times New Roman"/>
    </w:rPr>
  </w:style>
  <w:style w:type="paragraph" w:styleId="TOC1">
    <w:name w:val="toc 1"/>
    <w:basedOn w:val="Normal"/>
    <w:next w:val="Normal"/>
    <w:autoRedefine/>
    <w:uiPriority w:val="99"/>
    <w:locked/>
    <w:rsid w:val="00612D45"/>
    <w:pPr>
      <w:spacing w:before="120" w:after="120"/>
      <w:jc w:val="left"/>
    </w:pPr>
    <w:rPr>
      <w:b/>
      <w:bCs/>
      <w:caps/>
      <w:sz w:val="20"/>
      <w:szCs w:val="20"/>
    </w:rPr>
  </w:style>
  <w:style w:type="paragraph" w:styleId="BodyTextIndent">
    <w:name w:val="Body Text Indent"/>
    <w:basedOn w:val="Normal"/>
    <w:link w:val="BodyTextIndentChar"/>
    <w:autoRedefine/>
    <w:uiPriority w:val="99"/>
    <w:semiHidden/>
    <w:rsid w:val="00612D45"/>
    <w:pPr>
      <w:spacing w:after="120"/>
      <w:ind w:leftChars="200" w:left="420"/>
    </w:pPr>
    <w:rPr>
      <w:rFonts w:ascii="宋体" w:hAnsi="宋体" w:cs="宋体"/>
      <w:sz w:val="24"/>
      <w:szCs w:val="24"/>
    </w:rPr>
  </w:style>
  <w:style w:type="character" w:customStyle="1" w:styleId="BodyTextIndentChar">
    <w:name w:val="Body Text Indent Char"/>
    <w:basedOn w:val="DefaultParagraphFont"/>
    <w:link w:val="BodyTextIndent"/>
    <w:uiPriority w:val="99"/>
    <w:semiHidden/>
    <w:locked/>
    <w:rsid w:val="00612D45"/>
    <w:rPr>
      <w:rFonts w:ascii="宋体" w:eastAsia="宋体" w:hAnsi="宋体" w:cs="宋体"/>
      <w:kern w:val="2"/>
      <w:sz w:val="24"/>
      <w:szCs w:val="24"/>
      <w:lang w:val="en-US" w:eastAsia="zh-CN"/>
    </w:rPr>
  </w:style>
  <w:style w:type="paragraph" w:styleId="PlainText">
    <w:name w:val="Plain Text"/>
    <w:basedOn w:val="Normal"/>
    <w:link w:val="PlainTextChar"/>
    <w:autoRedefine/>
    <w:uiPriority w:val="99"/>
    <w:semiHidden/>
    <w:rsid w:val="00612D45"/>
    <w:rPr>
      <w:rFonts w:ascii="宋体" w:hAnsi="Courier New" w:cs="宋体"/>
    </w:rPr>
  </w:style>
  <w:style w:type="character" w:customStyle="1" w:styleId="PlainTextChar">
    <w:name w:val="Plain Text Char"/>
    <w:basedOn w:val="DefaultParagraphFont"/>
    <w:link w:val="PlainText"/>
    <w:uiPriority w:val="99"/>
    <w:semiHidden/>
    <w:locked/>
    <w:rsid w:val="00612D45"/>
    <w:rPr>
      <w:rFonts w:ascii="宋体" w:eastAsia="宋体" w:hAnsi="Courier New" w:cs="宋体"/>
      <w:kern w:val="2"/>
      <w:sz w:val="21"/>
      <w:szCs w:val="21"/>
      <w:lang w:val="en-US" w:eastAsia="zh-CN"/>
    </w:rPr>
  </w:style>
  <w:style w:type="paragraph" w:styleId="BodyTextIndent2">
    <w:name w:val="Body Text Indent 2"/>
    <w:basedOn w:val="Normal"/>
    <w:link w:val="BodyTextIndent2Char"/>
    <w:autoRedefine/>
    <w:uiPriority w:val="99"/>
    <w:rsid w:val="00612D45"/>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sid w:val="00612D45"/>
    <w:rPr>
      <w:rFonts w:cs="Calibri"/>
      <w:sz w:val="21"/>
      <w:szCs w:val="21"/>
    </w:rPr>
  </w:style>
  <w:style w:type="paragraph" w:styleId="Footer">
    <w:name w:val="footer"/>
    <w:basedOn w:val="Normal"/>
    <w:link w:val="FooterChar"/>
    <w:autoRedefine/>
    <w:uiPriority w:val="99"/>
    <w:rsid w:val="00612D45"/>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612D45"/>
    <w:rPr>
      <w:rFonts w:cs="Times New Roman"/>
      <w:sz w:val="18"/>
      <w:szCs w:val="18"/>
    </w:rPr>
  </w:style>
  <w:style w:type="paragraph" w:styleId="Header">
    <w:name w:val="header"/>
    <w:basedOn w:val="Normal"/>
    <w:link w:val="HeaderChar"/>
    <w:autoRedefine/>
    <w:uiPriority w:val="99"/>
    <w:rsid w:val="00612D45"/>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612D45"/>
    <w:rPr>
      <w:rFonts w:cs="Times New Roman"/>
      <w:sz w:val="18"/>
      <w:szCs w:val="18"/>
    </w:rPr>
  </w:style>
  <w:style w:type="paragraph" w:styleId="TOC2">
    <w:name w:val="toc 2"/>
    <w:basedOn w:val="Normal"/>
    <w:next w:val="Normal"/>
    <w:autoRedefine/>
    <w:uiPriority w:val="99"/>
    <w:locked/>
    <w:rsid w:val="00612D45"/>
    <w:pPr>
      <w:ind w:leftChars="200" w:left="420"/>
    </w:pPr>
  </w:style>
  <w:style w:type="paragraph" w:styleId="NormalWeb">
    <w:name w:val="Normal (Web)"/>
    <w:basedOn w:val="Normal"/>
    <w:autoRedefine/>
    <w:uiPriority w:val="99"/>
    <w:semiHidden/>
    <w:rsid w:val="00612D45"/>
    <w:pPr>
      <w:widowControl/>
      <w:spacing w:before="100" w:beforeAutospacing="1" w:after="100" w:afterAutospacing="1"/>
      <w:jc w:val="left"/>
    </w:pPr>
    <w:rPr>
      <w:rFonts w:ascii="宋体" w:hAnsi="宋体" w:cs="宋体"/>
      <w:kern w:val="0"/>
      <w:sz w:val="24"/>
      <w:szCs w:val="24"/>
    </w:rPr>
  </w:style>
  <w:style w:type="character" w:styleId="PageNumber">
    <w:name w:val="page number"/>
    <w:basedOn w:val="DefaultParagraphFont"/>
    <w:uiPriority w:val="99"/>
    <w:rsid w:val="00612D45"/>
    <w:rPr>
      <w:rFonts w:cs="Times New Roman"/>
    </w:rPr>
  </w:style>
  <w:style w:type="paragraph" w:customStyle="1" w:styleId="p17">
    <w:name w:val="p17"/>
    <w:basedOn w:val="Normal"/>
    <w:autoRedefine/>
    <w:uiPriority w:val="99"/>
    <w:semiHidden/>
    <w:rsid w:val="00612D45"/>
    <w:pPr>
      <w:widowControl/>
    </w:pPr>
    <w:rPr>
      <w:kern w:val="0"/>
    </w:rPr>
  </w:style>
  <w:style w:type="character" w:customStyle="1" w:styleId="Char3">
    <w:name w:val="博士论文正文 Char3"/>
    <w:link w:val="a"/>
    <w:uiPriority w:val="99"/>
    <w:locked/>
    <w:rsid w:val="00612D45"/>
    <w:rPr>
      <w:sz w:val="24"/>
    </w:rPr>
  </w:style>
  <w:style w:type="paragraph" w:customStyle="1" w:styleId="a">
    <w:name w:val="博士论文正文"/>
    <w:basedOn w:val="Normal"/>
    <w:link w:val="Char3"/>
    <w:autoRedefine/>
    <w:uiPriority w:val="99"/>
    <w:rsid w:val="00612D45"/>
    <w:pPr>
      <w:snapToGrid w:val="0"/>
      <w:spacing w:beforeLines="20" w:line="360" w:lineRule="auto"/>
      <w:ind w:firstLineChars="200" w:firstLine="200"/>
    </w:pPr>
    <w:rPr>
      <w:rFonts w:ascii="Times New Roman" w:hAnsi="Times New Roman" w:cs="Times New Roman"/>
      <w:kern w:val="0"/>
      <w:sz w:val="24"/>
      <w:szCs w:val="20"/>
    </w:rPr>
  </w:style>
  <w:style w:type="paragraph" w:customStyle="1" w:styleId="p0">
    <w:name w:val="p0"/>
    <w:basedOn w:val="Normal"/>
    <w:autoRedefine/>
    <w:uiPriority w:val="99"/>
    <w:rsid w:val="00612D45"/>
    <w:pPr>
      <w:widowControl/>
    </w:pPr>
    <w:rPr>
      <w:rFonts w:ascii="Times New Roman" w:hAnsi="Times New Roman" w:cs="Times New Roman"/>
      <w:kern w:val="0"/>
    </w:rPr>
  </w:style>
  <w:style w:type="paragraph" w:customStyle="1" w:styleId="Heading31">
    <w:name w:val="Heading 31"/>
    <w:basedOn w:val="Normal"/>
    <w:autoRedefine/>
    <w:uiPriority w:val="99"/>
    <w:rsid w:val="00612D45"/>
    <w:pPr>
      <w:autoSpaceDE w:val="0"/>
      <w:autoSpaceDN w:val="0"/>
      <w:adjustRightInd w:val="0"/>
      <w:ind w:left="118"/>
      <w:jc w:val="left"/>
      <w:outlineLvl w:val="2"/>
    </w:pPr>
    <w:rPr>
      <w:rFonts w:ascii="宋体" w:hAnsi="Times New Roman" w:cs="宋体"/>
      <w:b/>
      <w:bCs/>
      <w:kern w:val="0"/>
      <w:sz w:val="24"/>
      <w:szCs w:val="24"/>
    </w:rPr>
  </w:style>
  <w:style w:type="paragraph" w:customStyle="1" w:styleId="Default">
    <w:name w:val="Default"/>
    <w:basedOn w:val="NewNewNewNewNewNewNewNewNewNewNewNewNewNewNewNewNewNewNewNewNewNewNewNewNewNewNewNewNewNewNew"/>
    <w:next w:val="Normal"/>
    <w:autoRedefine/>
    <w:uiPriority w:val="99"/>
    <w:rsid w:val="00612D45"/>
    <w:pPr>
      <w:autoSpaceDE w:val="0"/>
      <w:autoSpaceDN w:val="0"/>
      <w:adjustRightInd w:val="0"/>
    </w:pPr>
    <w:rPr>
      <w:rFonts w:ascii="宋体谥耎..." w:eastAsia="宋体谥耎..." w:hAnsi="Calibri" w:cs="宋体谥耎..."/>
      <w:color w:val="000000"/>
      <w:kern w:val="0"/>
      <w:sz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autoRedefine/>
    <w:uiPriority w:val="99"/>
    <w:rsid w:val="00612D45"/>
    <w:pPr>
      <w:widowControl w:val="0"/>
      <w:jc w:val="both"/>
    </w:pPr>
    <w:rPr>
      <w:szCs w:val="24"/>
    </w:rPr>
  </w:style>
  <w:style w:type="character" w:customStyle="1" w:styleId="style41">
    <w:name w:val="style41"/>
    <w:uiPriority w:val="99"/>
    <w:rsid w:val="00612D45"/>
    <w:rPr>
      <w:sz w:val="18"/>
    </w:rPr>
  </w:style>
  <w:style w:type="paragraph" w:customStyle="1" w:styleId="5">
    <w:name w:val="5"/>
    <w:basedOn w:val="Normal"/>
    <w:next w:val="Normal"/>
    <w:autoRedefine/>
    <w:uiPriority w:val="99"/>
    <w:rsid w:val="00612D45"/>
    <w:pPr>
      <w:spacing w:line="360" w:lineRule="auto"/>
      <w:ind w:firstLineChars="200" w:firstLine="200"/>
    </w:pPr>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6</Pages>
  <Words>455</Words>
  <Characters>2597</Characters>
  <Application>Microsoft Office Outlook</Application>
  <DocSecurity>0</DocSecurity>
  <Lines>0</Lines>
  <Paragraphs>0</Paragraphs>
  <ScaleCrop>false</ScaleCrop>
  <Company>www.ftpdown.com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四环审（表）字[2018] 45号</dc:title>
  <dc:subject/>
  <dc:creator>Administrator</dc:creator>
  <cp:keywords/>
  <dc:description/>
  <cp:lastModifiedBy>Sky123.Org</cp:lastModifiedBy>
  <cp:revision>7</cp:revision>
  <cp:lastPrinted>2021-01-07T05:27:00Z</cp:lastPrinted>
  <dcterms:created xsi:type="dcterms:W3CDTF">2021-01-07T05:23:00Z</dcterms:created>
  <dcterms:modified xsi:type="dcterms:W3CDTF">2025-09-28T06:53:00Z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5164172110614EEEB9A77986325643C6</vt:lpwstr>
  </property>
  <property fmtid="{D5CDD505-2E9C-101B-9397-08002B2CF9AE}" pid="4" name="KSOTemplateDocerSaveRecord">
    <vt:lpwstr>eyJoZGlkIjoiZDQxOTkyMzA0ZGU0NjYzODg4MDlkODNiYzc2NDVhZDkifQ==</vt:lpwstr>
  </property>
</Properties>
</file>