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4" w:leftChars="100" w:hanging="1264" w:hangingChars="350"/>
        <w:rPr>
          <w:rFonts w:ascii="仿宋" w:hAnsi="仿宋" w:eastAsia="仿宋" w:cs="Times New Roman"/>
          <w:b/>
          <w:bCs/>
          <w:kern w:val="0"/>
          <w:sz w:val="36"/>
          <w:szCs w:val="36"/>
        </w:rPr>
      </w:pPr>
      <w:r>
        <w:rPr>
          <w:rFonts w:hint="eastAsia" w:ascii="仿宋" w:hAnsi="仿宋" w:eastAsia="仿宋" w:cs="Times New Roman"/>
          <w:b/>
          <w:bCs/>
          <w:kern w:val="0"/>
          <w:sz w:val="36"/>
          <w:szCs w:val="36"/>
        </w:rPr>
        <w:t>环评批复公示：</w:t>
      </w:r>
    </w:p>
    <w:p>
      <w:pPr>
        <w:spacing w:line="660" w:lineRule="exact"/>
        <w:rPr>
          <w:rFonts w:ascii="方正仿宋简体" w:hAnsi="方正仿宋简体" w:eastAsia="方正仿宋简体" w:cs="Times New Roman"/>
          <w:sz w:val="32"/>
          <w:szCs w:val="32"/>
        </w:rPr>
      </w:pPr>
    </w:p>
    <w:p>
      <w:pPr>
        <w:jc w:val="center"/>
        <w:rPr>
          <w:rFonts w:ascii="方正小标宋简体" w:eastAsia="方正小标宋简体" w:cs="Times New Roman"/>
          <w:b/>
          <w:bCs/>
          <w:sz w:val="44"/>
          <w:szCs w:val="44"/>
        </w:rPr>
      </w:pPr>
      <w:r>
        <w:rPr>
          <w:rFonts w:hint="eastAsia" w:ascii="方正仿宋简体" w:hAnsi="方正仿宋简体" w:eastAsia="方正仿宋简体" w:cs="方正仿宋简体"/>
          <w:sz w:val="32"/>
          <w:szCs w:val="32"/>
        </w:rPr>
        <w:t>四环审字〔</w:t>
      </w:r>
      <w:r>
        <w:rPr>
          <w:rFonts w:ascii="方正仿宋简体" w:hAnsi="方正仿宋简体" w:eastAsia="方正仿宋简体" w:cs="方正仿宋简体"/>
          <w:sz w:val="32"/>
          <w:szCs w:val="32"/>
        </w:rPr>
        <w:t>2025</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号</w:t>
      </w:r>
    </w:p>
    <w:p>
      <w:pPr>
        <w:spacing w:line="600" w:lineRule="exact"/>
        <w:jc w:val="center"/>
        <w:rPr>
          <w:rFonts w:ascii="方正小标宋简体" w:eastAsia="方正小标宋简体" w:cs="Times New Roman"/>
          <w:sz w:val="18"/>
          <w:szCs w:val="18"/>
        </w:rPr>
      </w:pPr>
    </w:p>
    <w:p>
      <w:pPr>
        <w:autoSpaceDE w:val="0"/>
        <w:autoSpaceDN w:val="0"/>
        <w:adjustRightInd w:val="0"/>
        <w:spacing w:line="60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关于</w:t>
      </w:r>
      <w:r>
        <w:rPr>
          <w:rFonts w:hint="eastAsia" w:ascii="方正小标宋简体" w:eastAsia="方正小标宋简体"/>
          <w:sz w:val="44"/>
          <w:szCs w:val="44"/>
        </w:rPr>
        <w:t>四平禾丰食品有限公司双辽市</w:t>
      </w:r>
      <w:r>
        <w:rPr>
          <w:rFonts w:ascii="方正小标宋简体" w:eastAsia="方正小标宋简体"/>
          <w:sz w:val="44"/>
          <w:szCs w:val="44"/>
        </w:rPr>
        <w:t>8000</w:t>
      </w:r>
      <w:r>
        <w:rPr>
          <w:rFonts w:hint="eastAsia" w:ascii="方正小标宋简体" w:eastAsia="方正小标宋简体"/>
          <w:sz w:val="44"/>
          <w:szCs w:val="44"/>
        </w:rPr>
        <w:t>万只肉鸡养殖屠宰深加工全产业链项目一期工程建设项目</w:t>
      </w:r>
      <w:r>
        <w:rPr>
          <w:rFonts w:hint="eastAsia" w:ascii="方正小标宋简体" w:hAnsi="方正小标宋简体" w:eastAsia="方正小标宋简体" w:cs="方正小标宋简体"/>
          <w:sz w:val="44"/>
          <w:szCs w:val="44"/>
        </w:rPr>
        <w:t>环境影响报告书</w:t>
      </w:r>
      <w:r>
        <w:rPr>
          <w:rFonts w:hint="eastAsia" w:ascii="方正小标宋简体" w:eastAsia="方正小标宋简体" w:cs="方正小标宋简体"/>
          <w:sz w:val="44"/>
          <w:szCs w:val="44"/>
        </w:rPr>
        <w:t>的批复</w:t>
      </w:r>
    </w:p>
    <w:p>
      <w:pPr>
        <w:autoSpaceDE w:val="0"/>
        <w:autoSpaceDN w:val="0"/>
        <w:adjustRightInd w:val="0"/>
        <w:spacing w:line="600" w:lineRule="exact"/>
        <w:jc w:val="left"/>
        <w:rPr>
          <w:rFonts w:ascii="方正小标宋简体" w:eastAsia="方正小标宋简体" w:cs="方正小标宋简体"/>
          <w:sz w:val="44"/>
          <w:szCs w:val="44"/>
        </w:rPr>
      </w:pPr>
    </w:p>
    <w:p>
      <w:pPr>
        <w:autoSpaceDE w:val="0"/>
        <w:autoSpaceDN w:val="0"/>
        <w:adjustRightInd w:val="0"/>
        <w:spacing w:line="600" w:lineRule="exact"/>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四平禾丰食品有限公司</w:t>
      </w:r>
      <w:r>
        <w:rPr>
          <w:rFonts w:ascii="方正仿宋简体" w:hAnsi="仿宋_GB2312" w:eastAsia="方正仿宋简体" w:cs="仿宋_GB2312"/>
          <w:sz w:val="32"/>
          <w:szCs w:val="32"/>
        </w:rPr>
        <w:t>:</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你单位报送的审批申请和委托吉林恒升环境科技有限公司编制的《四平禾丰食品有限公司双辽市</w:t>
      </w:r>
      <w:r>
        <w:rPr>
          <w:rFonts w:ascii="方正仿宋简体" w:hAnsi="仿宋_GB2312" w:eastAsia="方正仿宋简体" w:cs="仿宋_GB2312"/>
          <w:sz w:val="32"/>
          <w:szCs w:val="32"/>
        </w:rPr>
        <w:t>8000</w:t>
      </w:r>
      <w:r>
        <w:rPr>
          <w:rFonts w:hint="eastAsia" w:ascii="方正仿宋简体" w:hAnsi="仿宋_GB2312" w:eastAsia="方正仿宋简体" w:cs="仿宋_GB2312"/>
          <w:sz w:val="32"/>
          <w:szCs w:val="32"/>
        </w:rPr>
        <w:t>万只肉鸡养殖屠宰深加工全产业链项目一期工程建设项目环境影响报告书（报批版）》收悉，根据环境影响报告书的结论，经研究，批复如下：</w:t>
      </w:r>
    </w:p>
    <w:p>
      <w:pPr>
        <w:numPr>
          <w:ilvl w:val="0"/>
          <w:numId w:val="1"/>
        </w:numPr>
        <w:autoSpaceDE w:val="0"/>
        <w:autoSpaceDN w:val="0"/>
        <w:adjustRightInd w:val="0"/>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本项目位于双辽市双辽经济开发区辽东街。项目总占地面积</w:t>
      </w:r>
      <w:r>
        <w:rPr>
          <w:rFonts w:ascii="方正仿宋简体" w:hAnsi="仿宋_GB2312" w:eastAsia="方正仿宋简体" w:cs="仿宋_GB2312"/>
          <w:sz w:val="32"/>
          <w:szCs w:val="32"/>
        </w:rPr>
        <w:t>56000</w:t>
      </w:r>
      <w:r>
        <w:rPr>
          <w:rFonts w:hint="eastAsia" w:ascii="方正仿宋简体" w:hAnsi="仿宋_GB2312" w:eastAsia="方正仿宋简体" w:cs="仿宋_GB2312"/>
          <w:sz w:val="32"/>
          <w:szCs w:val="32"/>
        </w:rPr>
        <w:t>平方米，拟建设屠宰车间、羽毛粉车间、冷库以及待宰棚、污水处理站、危废贮存点等设施设备，生产规模达到屠宰和分割肉鸡</w:t>
      </w:r>
      <w:r>
        <w:rPr>
          <w:rFonts w:ascii="方正仿宋简体" w:hAnsi="仿宋_GB2312" w:eastAsia="方正仿宋简体" w:cs="仿宋_GB2312"/>
          <w:sz w:val="32"/>
          <w:szCs w:val="32"/>
        </w:rPr>
        <w:t>4000</w:t>
      </w:r>
      <w:r>
        <w:rPr>
          <w:rFonts w:hint="eastAsia" w:ascii="方正仿宋简体" w:hAnsi="仿宋_GB2312" w:eastAsia="方正仿宋简体" w:cs="仿宋_GB2312"/>
          <w:sz w:val="32"/>
          <w:szCs w:val="32"/>
        </w:rPr>
        <w:t>万只</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年、羽毛粉</w:t>
      </w:r>
      <w:r>
        <w:rPr>
          <w:rFonts w:ascii="方正仿宋简体" w:hAnsi="仿宋_GB2312" w:eastAsia="方正仿宋简体" w:cs="仿宋_GB2312"/>
          <w:sz w:val="32"/>
          <w:szCs w:val="32"/>
        </w:rPr>
        <w:t>1820</w:t>
      </w:r>
      <w:r>
        <w:rPr>
          <w:rFonts w:hint="eastAsia" w:ascii="方正仿宋简体" w:hAnsi="仿宋_GB2312" w:eastAsia="方正仿宋简体" w:cs="仿宋_GB2312"/>
          <w:sz w:val="32"/>
          <w:szCs w:val="32"/>
        </w:rPr>
        <w:t>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年、无害化处理残渣（肉骨粉）</w:t>
      </w:r>
      <w:r>
        <w:rPr>
          <w:rFonts w:ascii="方正仿宋简体" w:hAnsi="仿宋_GB2312" w:eastAsia="方正仿宋简体" w:cs="仿宋_GB2312"/>
          <w:sz w:val="32"/>
          <w:szCs w:val="32"/>
        </w:rPr>
        <w:t>160</w:t>
      </w:r>
      <w:r>
        <w:rPr>
          <w:rFonts w:hint="eastAsia" w:ascii="方正仿宋简体" w:hAnsi="仿宋_GB2312" w:eastAsia="方正仿宋简体" w:cs="仿宋_GB2312"/>
          <w:sz w:val="32"/>
          <w:szCs w:val="32"/>
        </w:rPr>
        <w:t>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年。总投资</w:t>
      </w:r>
      <w:r>
        <w:rPr>
          <w:rFonts w:ascii="方正仿宋简体" w:hAnsi="仿宋_GB2312" w:eastAsia="方正仿宋简体" w:cs="仿宋_GB2312"/>
          <w:sz w:val="32"/>
          <w:szCs w:val="32"/>
        </w:rPr>
        <w:t>1.988</w:t>
      </w:r>
      <w:r>
        <w:rPr>
          <w:rFonts w:hint="eastAsia" w:ascii="方正仿宋简体" w:hAnsi="仿宋_GB2312" w:eastAsia="方正仿宋简体" w:cs="仿宋_GB2312"/>
          <w:sz w:val="32"/>
          <w:szCs w:val="32"/>
        </w:rPr>
        <w:t>亿元，其中环保投资</w:t>
      </w:r>
      <w:r>
        <w:rPr>
          <w:rFonts w:ascii="方正仿宋简体" w:hAnsi="仿宋_GB2312" w:eastAsia="方正仿宋简体" w:cs="仿宋_GB2312"/>
          <w:sz w:val="32"/>
          <w:szCs w:val="32"/>
        </w:rPr>
        <w:t>900</w:t>
      </w:r>
      <w:r>
        <w:rPr>
          <w:rFonts w:hint="eastAsia" w:ascii="方正仿宋简体" w:hAnsi="仿宋_GB2312" w:eastAsia="方正仿宋简体" w:cs="仿宋_GB2312"/>
          <w:sz w:val="32"/>
          <w:szCs w:val="32"/>
        </w:rPr>
        <w:t>万元。</w:t>
      </w:r>
    </w:p>
    <w:p>
      <w:pPr>
        <w:autoSpaceDE w:val="0"/>
        <w:autoSpaceDN w:val="0"/>
        <w:adjustRightInd w:val="0"/>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该项目符合国家产业政策，符合吉林省和四平市生态环境分区管控和准入要求，符合《双辽市国土空间总体规划（</w:t>
      </w:r>
      <w:r>
        <w:rPr>
          <w:rFonts w:ascii="方正仿宋简体" w:hAnsi="仿宋_GB2312" w:eastAsia="方正仿宋简体" w:cs="仿宋_GB2312"/>
          <w:sz w:val="32"/>
          <w:szCs w:val="32"/>
        </w:rPr>
        <w:t>2021—2035</w:t>
      </w:r>
      <w:r>
        <w:rPr>
          <w:rFonts w:hint="eastAsia" w:ascii="方正仿宋简体" w:hAnsi="仿宋_GB2312" w:eastAsia="方正仿宋简体" w:cs="仿宋_GB2312"/>
          <w:sz w:val="32"/>
          <w:szCs w:val="32"/>
        </w:rPr>
        <w:t>年）》，在全面落实报告书提出的各项生态保护及污染防治措施后，对环境不利影响能够得到一定的缓解和控制。因此，从生态环境影响角度出发，我局原则同意环境影响报告书中所列建设项目的性质、规模、地点、工艺及环境保护措施。</w:t>
      </w:r>
    </w:p>
    <w:p>
      <w:pPr>
        <w:spacing w:line="600" w:lineRule="exact"/>
        <w:ind w:firstLine="640" w:firstLineChars="200"/>
        <w:rPr>
          <w:rFonts w:ascii="方正仿宋简体" w:hAnsi="仿宋_GB2312" w:eastAsia="方正仿宋简体" w:cs="仿宋_GB2312"/>
          <w:kern w:val="0"/>
          <w:sz w:val="32"/>
          <w:szCs w:val="32"/>
        </w:rPr>
      </w:pPr>
      <w:r>
        <w:rPr>
          <w:rFonts w:hint="eastAsia" w:ascii="方正仿宋简体" w:hAnsi="宋体" w:eastAsia="方正仿宋简体" w:cs="宋体"/>
          <w:sz w:val="32"/>
          <w:szCs w:val="32"/>
        </w:rPr>
        <w:t>二、工程实施应重点做好以下环保工作</w:t>
      </w:r>
      <w:r>
        <w:rPr>
          <w:rFonts w:hint="eastAsia" w:ascii="方正仿宋简体" w:hAnsi="仿宋_GB2312" w:eastAsia="方正仿宋简体" w:cs="仿宋_GB2312"/>
          <w:kern w:val="0"/>
          <w:sz w:val="32"/>
          <w:szCs w:val="32"/>
        </w:rPr>
        <w:t>：</w:t>
      </w:r>
    </w:p>
    <w:p>
      <w:pPr>
        <w:autoSpaceDE w:val="0"/>
        <w:autoSpaceDN w:val="0"/>
        <w:adjustRightInd w:val="0"/>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（一）认真落实水污染防治措施。生活和生产废水经厂区污水处理站处理后经管网排放双辽市污水处理厂，执行《肉类加工工业水污染物排放标准》</w:t>
      </w:r>
      <w:r>
        <w:rPr>
          <w:rFonts w:ascii="方正仿宋简体" w:hAnsi="仿宋_GB2312" w:eastAsia="方正仿宋简体" w:cs="仿宋_GB2312"/>
          <w:sz w:val="32"/>
          <w:szCs w:val="32"/>
        </w:rPr>
        <w:t>(GB13457-92)</w:t>
      </w:r>
      <w:r>
        <w:rPr>
          <w:rFonts w:hint="eastAsia" w:ascii="方正仿宋简体" w:hAnsi="仿宋_GB2312" w:eastAsia="方正仿宋简体" w:cs="仿宋_GB2312"/>
          <w:sz w:val="32"/>
          <w:szCs w:val="32"/>
        </w:rPr>
        <w:t>中禽类三级排放标准。</w:t>
      </w:r>
    </w:p>
    <w:p>
      <w:pPr>
        <w:autoSpaceDE w:val="0"/>
        <w:autoSpaceDN w:val="0"/>
        <w:adjustRightInd w:val="0"/>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根据你公司申请，并结合与双辽市污水处理有限公司签订污水处理协议，可执行严于《肉类加工工业水污染物排放标准》</w:t>
      </w:r>
      <w:r>
        <w:rPr>
          <w:rFonts w:ascii="方正仿宋简体" w:hAnsi="仿宋_GB2312" w:eastAsia="方正仿宋简体" w:cs="仿宋_GB2312"/>
          <w:sz w:val="32"/>
          <w:szCs w:val="32"/>
        </w:rPr>
        <w:t>(GB13457-92)</w:t>
      </w:r>
      <w:r>
        <w:rPr>
          <w:rFonts w:hint="eastAsia" w:ascii="方正仿宋简体" w:hAnsi="仿宋_GB2312" w:eastAsia="方正仿宋简体" w:cs="仿宋_GB2312"/>
          <w:sz w:val="32"/>
          <w:szCs w:val="32"/>
        </w:rPr>
        <w:t>中禽类三级排放标准的协议值。</w:t>
      </w:r>
    </w:p>
    <w:p>
      <w:pPr>
        <w:autoSpaceDE w:val="0"/>
        <w:autoSpaceDN w:val="0"/>
        <w:adjustRightInd w:val="0"/>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（二）做好大气污染防治工作。</w:t>
      </w:r>
    </w:p>
    <w:p>
      <w:pPr>
        <w:autoSpaceDE w:val="0"/>
        <w:autoSpaceDN w:val="0"/>
        <w:adjustRightInd w:val="0"/>
        <w:spacing w:line="600" w:lineRule="exact"/>
        <w:ind w:firstLine="640" w:firstLineChars="200"/>
        <w:rPr>
          <w:rFonts w:ascii="方正仿宋简体" w:hAnsi="仿宋_GB2312" w:eastAsia="方正仿宋简体" w:cs="仿宋_GB2312"/>
          <w:sz w:val="32"/>
          <w:szCs w:val="32"/>
        </w:rPr>
      </w:pPr>
      <w:r>
        <w:rPr>
          <w:rFonts w:ascii="方正仿宋简体" w:hAnsi="仿宋_GB2312" w:eastAsia="方正仿宋简体" w:cs="仿宋_GB2312"/>
          <w:sz w:val="32"/>
          <w:szCs w:val="32"/>
        </w:rPr>
        <w:t>1.</w:t>
      </w:r>
      <w:r>
        <w:rPr>
          <w:rFonts w:hint="eastAsia" w:ascii="方正仿宋简体" w:hAnsi="仿宋_GB2312" w:eastAsia="方正仿宋简体" w:cs="仿宋_GB2312"/>
          <w:sz w:val="32"/>
          <w:szCs w:val="32"/>
        </w:rPr>
        <w:t>屠宰车间和污水处理站臭气（氨、硫化氢）收集后，经喷淋、过滤和氧化等有效措施处理后，通过</w:t>
      </w:r>
      <w:r>
        <w:rPr>
          <w:rFonts w:ascii="方正仿宋简体" w:hAnsi="仿宋_GB2312" w:eastAsia="方正仿宋简体" w:cs="仿宋_GB2312"/>
          <w:sz w:val="32"/>
          <w:szCs w:val="32"/>
        </w:rPr>
        <w:t>15</w:t>
      </w:r>
      <w:r>
        <w:rPr>
          <w:rFonts w:hint="eastAsia" w:ascii="方正仿宋简体" w:hAnsi="仿宋_GB2312" w:eastAsia="方正仿宋简体" w:cs="仿宋_GB2312"/>
          <w:sz w:val="32"/>
          <w:szCs w:val="32"/>
        </w:rPr>
        <w:t>米高排气筒（屠宰车间</w:t>
      </w:r>
      <w:r>
        <w:rPr>
          <w:rFonts w:ascii="方正仿宋简体" w:hAnsi="仿宋_GB2312" w:eastAsia="方正仿宋简体" w:cs="仿宋_GB2312"/>
          <w:sz w:val="32"/>
          <w:szCs w:val="32"/>
        </w:rPr>
        <w:t>DA001</w:t>
      </w:r>
      <w:r>
        <w:rPr>
          <w:rFonts w:hint="eastAsia" w:ascii="方正仿宋简体" w:hAnsi="仿宋_GB2312" w:eastAsia="方正仿宋简体" w:cs="仿宋_GB2312"/>
          <w:sz w:val="32"/>
          <w:szCs w:val="32"/>
        </w:rPr>
        <w:t>、污水处理站</w:t>
      </w:r>
      <w:r>
        <w:rPr>
          <w:rFonts w:ascii="方正仿宋简体" w:hAnsi="仿宋_GB2312" w:eastAsia="方正仿宋简体" w:cs="仿宋_GB2312"/>
          <w:sz w:val="32"/>
          <w:szCs w:val="32"/>
        </w:rPr>
        <w:t>DA002</w:t>
      </w:r>
      <w:r>
        <w:rPr>
          <w:rFonts w:hint="eastAsia" w:ascii="方正仿宋简体" w:hAnsi="仿宋_GB2312" w:eastAsia="方正仿宋简体" w:cs="仿宋_GB2312"/>
          <w:sz w:val="32"/>
          <w:szCs w:val="32"/>
        </w:rPr>
        <w:t>）排放，达到《恶臭污染物排放标准》（</w:t>
      </w:r>
      <w:r>
        <w:rPr>
          <w:rFonts w:ascii="方正仿宋简体" w:hAnsi="仿宋_GB2312" w:eastAsia="方正仿宋简体" w:cs="仿宋_GB2312"/>
          <w:sz w:val="32"/>
          <w:szCs w:val="32"/>
        </w:rPr>
        <w:t>GB14554-93</w:t>
      </w:r>
      <w:r>
        <w:rPr>
          <w:rFonts w:hint="eastAsia" w:ascii="方正仿宋简体" w:hAnsi="仿宋_GB2312" w:eastAsia="方正仿宋简体" w:cs="仿宋_GB2312"/>
          <w:sz w:val="32"/>
          <w:szCs w:val="32"/>
        </w:rPr>
        <w:t>）中表</w:t>
      </w:r>
      <w:r>
        <w:rPr>
          <w:rFonts w:ascii="方正仿宋简体" w:hAnsi="仿宋_GB2312" w:eastAsia="方正仿宋简体" w:cs="仿宋_GB2312"/>
          <w:sz w:val="32"/>
          <w:szCs w:val="32"/>
        </w:rPr>
        <w:t>2</w:t>
      </w:r>
      <w:r>
        <w:rPr>
          <w:rFonts w:hint="eastAsia" w:ascii="方正仿宋简体" w:hAnsi="仿宋_GB2312" w:eastAsia="方正仿宋简体" w:cs="仿宋_GB2312"/>
          <w:sz w:val="32"/>
          <w:szCs w:val="32"/>
        </w:rPr>
        <w:t>标准排放要求；无组织臭气（氨、硫化氢）浓度达到《恶臭污染物排放标准》（</w:t>
      </w:r>
      <w:r>
        <w:rPr>
          <w:rFonts w:ascii="方正仿宋简体" w:hAnsi="仿宋_GB2312" w:eastAsia="方正仿宋简体" w:cs="仿宋_GB2312"/>
          <w:sz w:val="32"/>
          <w:szCs w:val="32"/>
        </w:rPr>
        <w:t>GB14554-93</w:t>
      </w:r>
      <w:r>
        <w:rPr>
          <w:rFonts w:hint="eastAsia" w:ascii="方正仿宋简体" w:hAnsi="仿宋_GB2312" w:eastAsia="方正仿宋简体" w:cs="仿宋_GB2312"/>
          <w:sz w:val="32"/>
          <w:szCs w:val="32"/>
        </w:rPr>
        <w:t>）中表</w:t>
      </w:r>
      <w:r>
        <w:rPr>
          <w:rFonts w:ascii="方正仿宋简体" w:hAnsi="仿宋_GB2312" w:eastAsia="方正仿宋简体" w:cs="仿宋_GB2312"/>
          <w:sz w:val="32"/>
          <w:szCs w:val="32"/>
        </w:rPr>
        <w:t>1</w:t>
      </w:r>
      <w:r>
        <w:rPr>
          <w:rFonts w:hint="eastAsia" w:ascii="方正仿宋简体" w:hAnsi="仿宋_GB2312" w:eastAsia="方正仿宋简体" w:cs="仿宋_GB2312"/>
          <w:sz w:val="32"/>
          <w:szCs w:val="32"/>
        </w:rPr>
        <w:t>二级标准要求。</w:t>
      </w:r>
    </w:p>
    <w:p>
      <w:pPr>
        <w:autoSpaceDE w:val="0"/>
        <w:autoSpaceDN w:val="0"/>
        <w:adjustRightInd w:val="0"/>
        <w:spacing w:line="600" w:lineRule="exact"/>
        <w:ind w:firstLine="640" w:firstLineChars="200"/>
        <w:rPr>
          <w:rFonts w:ascii="方正仿宋简体" w:hAnsi="仿宋_GB2312" w:eastAsia="方正仿宋简体" w:cs="仿宋_GB2312"/>
          <w:sz w:val="32"/>
          <w:szCs w:val="32"/>
        </w:rPr>
      </w:pPr>
      <w:r>
        <w:rPr>
          <w:rFonts w:ascii="方正仿宋简体" w:hAnsi="仿宋_GB2312" w:eastAsia="方正仿宋简体" w:cs="仿宋_GB2312"/>
          <w:sz w:val="32"/>
          <w:szCs w:val="32"/>
        </w:rPr>
        <w:t>2.</w:t>
      </w:r>
      <w:r>
        <w:rPr>
          <w:rFonts w:hint="eastAsia" w:ascii="方正仿宋简体" w:hAnsi="仿宋_GB2312" w:eastAsia="方正仿宋简体" w:cs="仿宋_GB2312"/>
          <w:sz w:val="32"/>
          <w:szCs w:val="32"/>
        </w:rPr>
        <w:t>羽毛粉在封闭式厂房内加工生产，破碎、包装产生的粉尘收集后，通过布袋除尘器处理，经</w:t>
      </w:r>
      <w:r>
        <w:rPr>
          <w:rFonts w:ascii="方正仿宋简体" w:hAnsi="仿宋_GB2312" w:eastAsia="方正仿宋简体" w:cs="仿宋_GB2312"/>
          <w:sz w:val="32"/>
          <w:szCs w:val="32"/>
        </w:rPr>
        <w:t>15</w:t>
      </w:r>
      <w:r>
        <w:rPr>
          <w:rFonts w:hint="eastAsia" w:ascii="方正仿宋简体" w:hAnsi="仿宋_GB2312" w:eastAsia="方正仿宋简体" w:cs="仿宋_GB2312"/>
          <w:sz w:val="32"/>
          <w:szCs w:val="32"/>
        </w:rPr>
        <w:t>米高排气筒（</w:t>
      </w:r>
      <w:r>
        <w:rPr>
          <w:rFonts w:ascii="方正仿宋简体" w:hAnsi="仿宋_GB2312" w:eastAsia="方正仿宋简体" w:cs="仿宋_GB2312"/>
          <w:sz w:val="32"/>
          <w:szCs w:val="32"/>
        </w:rPr>
        <w:t>DA003</w:t>
      </w:r>
      <w:r>
        <w:rPr>
          <w:rFonts w:hint="eastAsia" w:ascii="方正仿宋简体" w:hAnsi="仿宋_GB2312" w:eastAsia="方正仿宋简体" w:cs="仿宋_GB2312"/>
          <w:sz w:val="32"/>
          <w:szCs w:val="32"/>
        </w:rPr>
        <w:t>）排放，达到《大气污染物综合排放标准》</w:t>
      </w:r>
      <w:r>
        <w:rPr>
          <w:rFonts w:ascii="方正仿宋简体" w:hAnsi="仿宋_GB2312" w:eastAsia="方正仿宋简体" w:cs="仿宋_GB2312"/>
          <w:sz w:val="32"/>
          <w:szCs w:val="32"/>
        </w:rPr>
        <w:t>(GB16297-1996)</w:t>
      </w:r>
      <w:r>
        <w:rPr>
          <w:rFonts w:hint="eastAsia" w:ascii="方正仿宋简体" w:hAnsi="仿宋_GB2312" w:eastAsia="方正仿宋简体" w:cs="仿宋_GB2312"/>
          <w:sz w:val="32"/>
          <w:szCs w:val="32"/>
        </w:rPr>
        <w:t>表</w:t>
      </w:r>
      <w:r>
        <w:rPr>
          <w:rFonts w:ascii="方正仿宋简体" w:hAnsi="仿宋_GB2312" w:eastAsia="方正仿宋简体" w:cs="仿宋_GB2312"/>
          <w:sz w:val="32"/>
          <w:szCs w:val="32"/>
        </w:rPr>
        <w:t>2</w:t>
      </w:r>
      <w:r>
        <w:rPr>
          <w:rFonts w:hint="eastAsia" w:ascii="方正仿宋简体" w:hAnsi="仿宋_GB2312" w:eastAsia="方正仿宋简体" w:cs="仿宋_GB2312"/>
          <w:sz w:val="32"/>
          <w:szCs w:val="32"/>
        </w:rPr>
        <w:t>二级标准要求。车间臭气及化制废气（水解、烘干、化制）经收集，采取催化燃烧、喷淋等有效措施处理后，通过</w:t>
      </w:r>
      <w:r>
        <w:rPr>
          <w:rFonts w:ascii="方正仿宋简体" w:hAnsi="仿宋_GB2312" w:eastAsia="方正仿宋简体" w:cs="仿宋_GB2312"/>
          <w:sz w:val="32"/>
          <w:szCs w:val="32"/>
        </w:rPr>
        <w:t>15</w:t>
      </w:r>
      <w:r>
        <w:rPr>
          <w:rFonts w:hint="eastAsia" w:ascii="方正仿宋简体" w:hAnsi="仿宋_GB2312" w:eastAsia="方正仿宋简体" w:cs="仿宋_GB2312"/>
          <w:sz w:val="32"/>
          <w:szCs w:val="32"/>
        </w:rPr>
        <w:t>米高排气筒（</w:t>
      </w:r>
      <w:r>
        <w:rPr>
          <w:rFonts w:ascii="方正仿宋简体" w:hAnsi="仿宋_GB2312" w:eastAsia="方正仿宋简体" w:cs="仿宋_GB2312"/>
          <w:sz w:val="32"/>
          <w:szCs w:val="32"/>
        </w:rPr>
        <w:t>DA003</w:t>
      </w:r>
      <w:r>
        <w:rPr>
          <w:rFonts w:hint="eastAsia" w:ascii="方正仿宋简体" w:hAnsi="仿宋_GB2312" w:eastAsia="方正仿宋简体" w:cs="仿宋_GB2312"/>
          <w:sz w:val="32"/>
          <w:szCs w:val="32"/>
        </w:rPr>
        <w:t>）排放，氨气和硫化氢应达到《恶臭污染物排放标准》（</w:t>
      </w:r>
      <w:r>
        <w:rPr>
          <w:rFonts w:ascii="方正仿宋简体" w:hAnsi="仿宋_GB2312" w:eastAsia="方正仿宋简体" w:cs="仿宋_GB2312"/>
          <w:sz w:val="32"/>
          <w:szCs w:val="32"/>
        </w:rPr>
        <w:t>GB14554-93</w:t>
      </w:r>
      <w:r>
        <w:rPr>
          <w:rFonts w:hint="eastAsia" w:ascii="方正仿宋简体" w:hAnsi="仿宋_GB2312" w:eastAsia="方正仿宋简体" w:cs="仿宋_GB2312"/>
          <w:sz w:val="32"/>
          <w:szCs w:val="32"/>
        </w:rPr>
        <w:t>）中表</w:t>
      </w:r>
      <w:r>
        <w:rPr>
          <w:rFonts w:ascii="方正仿宋简体" w:hAnsi="仿宋_GB2312" w:eastAsia="方正仿宋简体" w:cs="仿宋_GB2312"/>
          <w:sz w:val="32"/>
          <w:szCs w:val="32"/>
        </w:rPr>
        <w:t>2</w:t>
      </w:r>
      <w:r>
        <w:rPr>
          <w:rFonts w:hint="eastAsia" w:ascii="方正仿宋简体" w:hAnsi="仿宋_GB2312" w:eastAsia="方正仿宋简体" w:cs="仿宋_GB2312"/>
          <w:sz w:val="32"/>
          <w:szCs w:val="32"/>
        </w:rPr>
        <w:t>标准要求，非甲烷总烃的排放浓度、排放速率均满足《大气污染物综合排放标准》</w:t>
      </w:r>
      <w:r>
        <w:rPr>
          <w:rFonts w:ascii="方正仿宋简体" w:hAnsi="仿宋_GB2312" w:eastAsia="方正仿宋简体" w:cs="仿宋_GB2312"/>
          <w:sz w:val="32"/>
          <w:szCs w:val="32"/>
        </w:rPr>
        <w:t>(GB16297-1996)</w:t>
      </w:r>
      <w:r>
        <w:rPr>
          <w:rFonts w:hint="eastAsia" w:ascii="方正仿宋简体" w:hAnsi="仿宋_GB2312" w:eastAsia="方正仿宋简体" w:cs="仿宋_GB2312"/>
          <w:sz w:val="32"/>
          <w:szCs w:val="32"/>
        </w:rPr>
        <w:t>表</w:t>
      </w:r>
      <w:r>
        <w:rPr>
          <w:rFonts w:ascii="方正仿宋简体" w:hAnsi="仿宋_GB2312" w:eastAsia="方正仿宋简体" w:cs="仿宋_GB2312"/>
          <w:sz w:val="32"/>
          <w:szCs w:val="32"/>
        </w:rPr>
        <w:t>2</w:t>
      </w:r>
      <w:r>
        <w:rPr>
          <w:rFonts w:hint="eastAsia" w:ascii="方正仿宋简体" w:hAnsi="仿宋_GB2312" w:eastAsia="方正仿宋简体" w:cs="仿宋_GB2312"/>
          <w:sz w:val="32"/>
          <w:szCs w:val="32"/>
        </w:rPr>
        <w:t>二级标准要求。</w:t>
      </w:r>
    </w:p>
    <w:p>
      <w:pPr>
        <w:pStyle w:val="9"/>
        <w:ind w:left="0" w:leftChars="0" w:firstLine="640" w:firstLineChars="200"/>
        <w:rPr>
          <w:rFonts w:ascii="方正仿宋简体" w:eastAsia="方正仿宋简体"/>
          <w:sz w:val="32"/>
          <w:szCs w:val="32"/>
        </w:rPr>
      </w:pPr>
      <w:r>
        <w:rPr>
          <w:rFonts w:hint="eastAsia" w:ascii="方正仿宋简体" w:hAnsi="仿宋_GB2312" w:eastAsia="方正仿宋简体" w:cs="仿宋_GB2312"/>
          <w:sz w:val="32"/>
          <w:szCs w:val="32"/>
        </w:rPr>
        <w:t>颗粒物、非甲烷总烃、氨气和硫化氢等无组织废气，采取车间密闭等有效措施，达到《大气污染物综合排放标准》</w:t>
      </w:r>
      <w:r>
        <w:rPr>
          <w:rFonts w:ascii="方正仿宋简体" w:hAnsi="仿宋_GB2312" w:eastAsia="方正仿宋简体" w:cs="仿宋_GB2312"/>
          <w:sz w:val="32"/>
          <w:szCs w:val="32"/>
        </w:rPr>
        <w:t>(GB16297-1996)</w:t>
      </w:r>
      <w:r>
        <w:rPr>
          <w:rFonts w:hint="eastAsia" w:ascii="方正仿宋简体" w:hAnsi="仿宋_GB2312" w:eastAsia="方正仿宋简体" w:cs="仿宋_GB2312"/>
          <w:sz w:val="32"/>
          <w:szCs w:val="32"/>
        </w:rPr>
        <w:t>表</w:t>
      </w:r>
      <w:r>
        <w:rPr>
          <w:rFonts w:ascii="方正仿宋简体" w:hAnsi="仿宋_GB2312" w:eastAsia="方正仿宋简体" w:cs="仿宋_GB2312"/>
          <w:sz w:val="32"/>
          <w:szCs w:val="32"/>
        </w:rPr>
        <w:t>2</w:t>
      </w:r>
      <w:r>
        <w:rPr>
          <w:rFonts w:hint="eastAsia" w:ascii="方正仿宋简体" w:hAnsi="仿宋_GB2312" w:eastAsia="方正仿宋简体" w:cs="仿宋_GB2312"/>
          <w:sz w:val="32"/>
          <w:szCs w:val="32"/>
        </w:rPr>
        <w:t>无组织排放监控浓度限值和《恶臭污染物排放标准》（</w:t>
      </w:r>
      <w:r>
        <w:rPr>
          <w:rFonts w:ascii="方正仿宋简体" w:hAnsi="仿宋_GB2312" w:eastAsia="方正仿宋简体" w:cs="仿宋_GB2312"/>
          <w:sz w:val="32"/>
          <w:szCs w:val="32"/>
        </w:rPr>
        <w:t>GB14554-93</w:t>
      </w:r>
      <w:r>
        <w:rPr>
          <w:rFonts w:hint="eastAsia" w:ascii="方正仿宋简体" w:hAnsi="仿宋_GB2312" w:eastAsia="方正仿宋简体" w:cs="仿宋_GB2312"/>
          <w:sz w:val="32"/>
          <w:szCs w:val="32"/>
        </w:rPr>
        <w:t>）中表</w:t>
      </w:r>
      <w:r>
        <w:rPr>
          <w:rFonts w:ascii="方正仿宋简体" w:hAnsi="仿宋_GB2312" w:eastAsia="方正仿宋简体" w:cs="仿宋_GB2312"/>
          <w:sz w:val="32"/>
          <w:szCs w:val="32"/>
        </w:rPr>
        <w:t>1</w:t>
      </w:r>
      <w:r>
        <w:rPr>
          <w:rFonts w:hint="eastAsia" w:ascii="方正仿宋简体" w:hAnsi="仿宋_GB2312" w:eastAsia="方正仿宋简体" w:cs="仿宋_GB2312"/>
          <w:sz w:val="32"/>
          <w:szCs w:val="32"/>
        </w:rPr>
        <w:t>二级标准要求。</w:t>
      </w:r>
    </w:p>
    <w:p>
      <w:pPr>
        <w:autoSpaceDE w:val="0"/>
        <w:autoSpaceDN w:val="0"/>
        <w:adjustRightInd w:val="0"/>
        <w:spacing w:line="600" w:lineRule="exact"/>
        <w:ind w:firstLine="640" w:firstLineChars="200"/>
        <w:rPr>
          <w:rFonts w:ascii="方正仿宋简体" w:hAnsi="仿宋_GB2312" w:eastAsia="方正仿宋简体" w:cs="仿宋_GB2312"/>
          <w:sz w:val="32"/>
          <w:szCs w:val="32"/>
        </w:rPr>
      </w:pPr>
      <w:r>
        <w:rPr>
          <w:rFonts w:ascii="方正仿宋简体" w:hAnsi="仿宋_GB2312" w:eastAsia="方正仿宋简体" w:cs="仿宋_GB2312"/>
          <w:sz w:val="32"/>
          <w:szCs w:val="32"/>
        </w:rPr>
        <w:t>3.2</w:t>
      </w:r>
      <w:r>
        <w:rPr>
          <w:rFonts w:hint="eastAsia" w:ascii="方正仿宋简体" w:hAnsi="仿宋_GB2312" w:eastAsia="方正仿宋简体" w:cs="仿宋_GB2312"/>
          <w:sz w:val="32"/>
          <w:szCs w:val="32"/>
        </w:rPr>
        <w:t>台生物质锅炉废气收集后，经旋风加布袋除尘器处理后，经</w:t>
      </w:r>
      <w:r>
        <w:rPr>
          <w:rFonts w:ascii="方正仿宋简体" w:hAnsi="仿宋_GB2312" w:eastAsia="方正仿宋简体" w:cs="仿宋_GB2312"/>
          <w:sz w:val="32"/>
          <w:szCs w:val="32"/>
        </w:rPr>
        <w:t>35</w:t>
      </w:r>
      <w:r>
        <w:rPr>
          <w:rFonts w:hint="eastAsia" w:ascii="方正仿宋简体" w:hAnsi="仿宋_GB2312" w:eastAsia="方正仿宋简体" w:cs="仿宋_GB2312"/>
          <w:sz w:val="32"/>
          <w:szCs w:val="32"/>
        </w:rPr>
        <w:t>米高排气筒（</w:t>
      </w:r>
      <w:r>
        <w:rPr>
          <w:rFonts w:ascii="方正仿宋简体" w:hAnsi="仿宋_GB2312" w:eastAsia="方正仿宋简体" w:cs="仿宋_GB2312"/>
          <w:sz w:val="32"/>
          <w:szCs w:val="32"/>
        </w:rPr>
        <w:t>DA004</w:t>
      </w:r>
      <w:r>
        <w:rPr>
          <w:rFonts w:hint="eastAsia" w:ascii="方正仿宋简体" w:hAnsi="仿宋_GB2312" w:eastAsia="方正仿宋简体" w:cs="仿宋_GB2312"/>
          <w:sz w:val="32"/>
          <w:szCs w:val="32"/>
        </w:rPr>
        <w:t>）排放，达到《锅炉大气污染物排放标准》（</w:t>
      </w:r>
      <w:r>
        <w:rPr>
          <w:rFonts w:ascii="方正仿宋简体" w:hAnsi="仿宋_GB2312" w:eastAsia="方正仿宋简体" w:cs="仿宋_GB2312"/>
          <w:sz w:val="32"/>
          <w:szCs w:val="32"/>
        </w:rPr>
        <w:t>GB13271-2014</w:t>
      </w:r>
      <w:r>
        <w:rPr>
          <w:rFonts w:hint="eastAsia" w:ascii="方正仿宋简体" w:hAnsi="仿宋_GB2312" w:eastAsia="方正仿宋简体" w:cs="仿宋_GB2312"/>
          <w:sz w:val="32"/>
          <w:szCs w:val="32"/>
        </w:rPr>
        <w:t>）中表</w:t>
      </w:r>
      <w:r>
        <w:rPr>
          <w:rFonts w:ascii="方正仿宋简体" w:hAnsi="仿宋_GB2312" w:eastAsia="方正仿宋简体" w:cs="仿宋_GB2312"/>
          <w:sz w:val="32"/>
          <w:szCs w:val="32"/>
        </w:rPr>
        <w:t>2</w:t>
      </w:r>
      <w:r>
        <w:rPr>
          <w:rFonts w:hint="eastAsia" w:ascii="方正仿宋简体" w:hAnsi="仿宋_GB2312" w:eastAsia="方正仿宋简体" w:cs="仿宋_GB2312"/>
          <w:sz w:val="32"/>
          <w:szCs w:val="32"/>
        </w:rPr>
        <w:t>“新建锅炉大气污染物排放浓度限值</w:t>
      </w:r>
      <w:r>
        <w:rPr>
          <w:rFonts w:ascii="方正仿宋简体" w:hAnsi="仿宋_GB2312" w:eastAsia="方正仿宋简体" w:cs="仿宋_GB2312"/>
          <w:sz w:val="32"/>
          <w:szCs w:val="32"/>
        </w:rPr>
        <w:t xml:space="preserve"> </w:t>
      </w:r>
      <w:r>
        <w:rPr>
          <w:rFonts w:hint="eastAsia" w:ascii="方正仿宋简体" w:hAnsi="仿宋_GB2312" w:eastAsia="方正仿宋简体" w:cs="仿宋_GB2312"/>
          <w:sz w:val="32"/>
          <w:szCs w:val="32"/>
        </w:rPr>
        <w:t>”中燃煤锅炉标准排放。</w:t>
      </w:r>
    </w:p>
    <w:p>
      <w:pPr>
        <w:autoSpaceDE w:val="0"/>
        <w:autoSpaceDN w:val="0"/>
        <w:adjustRightInd w:val="0"/>
        <w:spacing w:line="600" w:lineRule="exact"/>
        <w:ind w:firstLine="640" w:firstLineChars="200"/>
        <w:rPr>
          <w:rFonts w:ascii="方正仿宋简体" w:hAnsi="仿宋_GB2312" w:eastAsia="方正仿宋简体" w:cs="仿宋_GB2312"/>
          <w:sz w:val="32"/>
          <w:szCs w:val="32"/>
        </w:rPr>
      </w:pPr>
      <w:r>
        <w:rPr>
          <w:rFonts w:ascii="方正仿宋简体" w:hAnsi="仿宋_GB2312" w:eastAsia="方正仿宋简体" w:cs="仿宋_GB2312"/>
          <w:sz w:val="32"/>
          <w:szCs w:val="32"/>
        </w:rPr>
        <w:t>4.</w:t>
      </w:r>
      <w:r>
        <w:rPr>
          <w:rFonts w:hint="eastAsia" w:ascii="方正仿宋简体" w:hAnsi="仿宋_GB2312" w:eastAsia="方正仿宋简体" w:cs="仿宋_GB2312"/>
          <w:sz w:val="32"/>
          <w:szCs w:val="32"/>
        </w:rPr>
        <w:t>食堂油烟经油烟净化器处理后，达到《饮食业油烟排放标准（试行）》（</w:t>
      </w:r>
      <w:r>
        <w:rPr>
          <w:rFonts w:ascii="方正仿宋简体" w:hAnsi="仿宋_GB2312" w:eastAsia="方正仿宋简体" w:cs="仿宋_GB2312"/>
          <w:sz w:val="32"/>
          <w:szCs w:val="32"/>
        </w:rPr>
        <w:t>GB18483-2001</w:t>
      </w:r>
      <w:r>
        <w:rPr>
          <w:rFonts w:hint="eastAsia" w:ascii="方正仿宋简体" w:hAnsi="仿宋_GB2312" w:eastAsia="方正仿宋简体" w:cs="仿宋_GB2312"/>
          <w:sz w:val="32"/>
          <w:szCs w:val="32"/>
        </w:rPr>
        <w:t>）中型标准排放（</w:t>
      </w:r>
      <w:r>
        <w:rPr>
          <w:rFonts w:ascii="方正仿宋简体" w:hAnsi="仿宋_GB2312" w:eastAsia="方正仿宋简体" w:cs="仿宋_GB2312"/>
          <w:sz w:val="32"/>
          <w:szCs w:val="32"/>
        </w:rPr>
        <w:t>DA005</w:t>
      </w:r>
      <w:r>
        <w:rPr>
          <w:rFonts w:hint="eastAsia" w:ascii="方正仿宋简体" w:hAnsi="仿宋_GB2312" w:eastAsia="方正仿宋简体" w:cs="仿宋_GB2312"/>
          <w:sz w:val="32"/>
          <w:szCs w:val="32"/>
        </w:rPr>
        <w:t>）。</w:t>
      </w:r>
    </w:p>
    <w:p>
      <w:pPr>
        <w:autoSpaceDE w:val="0"/>
        <w:autoSpaceDN w:val="0"/>
        <w:adjustRightInd w:val="0"/>
        <w:spacing w:line="600" w:lineRule="exact"/>
        <w:ind w:firstLine="640" w:firstLineChars="200"/>
        <w:rPr>
          <w:rFonts w:ascii="方正仿宋简体" w:hAnsi="仿宋_GB2312" w:eastAsia="方正仿宋简体" w:cs="仿宋_GB2312"/>
          <w:sz w:val="32"/>
          <w:szCs w:val="32"/>
        </w:rPr>
      </w:pPr>
      <w:r>
        <w:rPr>
          <w:rFonts w:ascii="方正仿宋简体" w:hAnsi="仿宋_GB2312" w:eastAsia="方正仿宋简体" w:cs="仿宋_GB2312"/>
          <w:sz w:val="32"/>
          <w:szCs w:val="32"/>
        </w:rPr>
        <w:t>5.</w:t>
      </w:r>
      <w:r>
        <w:rPr>
          <w:rFonts w:hint="eastAsia" w:ascii="方正仿宋简体" w:hAnsi="仿宋_GB2312" w:eastAsia="方正仿宋简体" w:cs="仿宋_GB2312"/>
          <w:sz w:val="32"/>
          <w:szCs w:val="32"/>
        </w:rPr>
        <w:t>待宰棚采取喷洒除臭剂等有效措施，氨气和硫化氢达到《恶臭污染物排放标准》（</w:t>
      </w:r>
      <w:r>
        <w:rPr>
          <w:rFonts w:ascii="方正仿宋简体" w:hAnsi="仿宋_GB2312" w:eastAsia="方正仿宋简体" w:cs="仿宋_GB2312"/>
          <w:sz w:val="32"/>
          <w:szCs w:val="32"/>
        </w:rPr>
        <w:t>GB14554-93</w:t>
      </w:r>
      <w:r>
        <w:rPr>
          <w:rFonts w:hint="eastAsia" w:ascii="方正仿宋简体" w:hAnsi="仿宋_GB2312" w:eastAsia="方正仿宋简体" w:cs="仿宋_GB2312"/>
          <w:sz w:val="32"/>
          <w:szCs w:val="32"/>
        </w:rPr>
        <w:t>）中表</w:t>
      </w:r>
      <w:r>
        <w:rPr>
          <w:rFonts w:ascii="方正仿宋简体" w:hAnsi="仿宋_GB2312" w:eastAsia="方正仿宋简体" w:cs="仿宋_GB2312"/>
          <w:sz w:val="32"/>
          <w:szCs w:val="32"/>
        </w:rPr>
        <w:t>1</w:t>
      </w:r>
      <w:r>
        <w:rPr>
          <w:rFonts w:hint="eastAsia" w:ascii="方正仿宋简体" w:hAnsi="仿宋_GB2312" w:eastAsia="方正仿宋简体" w:cs="仿宋_GB2312"/>
          <w:sz w:val="32"/>
          <w:szCs w:val="32"/>
        </w:rPr>
        <w:t>二级标准排放。</w:t>
      </w:r>
    </w:p>
    <w:p>
      <w:pPr>
        <w:pStyle w:val="9"/>
        <w:spacing w:line="600" w:lineRule="exact"/>
        <w:ind w:left="0" w:leftChars="0" w:firstLine="640" w:firstLineChars="200"/>
        <w:rPr>
          <w:rFonts w:ascii="方正仿宋简体" w:eastAsia="方正仿宋简体"/>
          <w:sz w:val="32"/>
          <w:szCs w:val="32"/>
        </w:rPr>
      </w:pPr>
      <w:r>
        <w:rPr>
          <w:rFonts w:hint="eastAsia" w:ascii="方正仿宋简体" w:hAnsi="仿宋_GB2312" w:eastAsia="方正仿宋简体" w:cs="仿宋_GB2312"/>
          <w:sz w:val="32"/>
          <w:szCs w:val="32"/>
        </w:rPr>
        <w:t>（三）落实噪音污染防治措施。运营期通过选用低噪声设备、减震隔声等措施减少影响，达到《工业企业厂界环境噪声排放标准》</w:t>
      </w:r>
      <w:r>
        <w:rPr>
          <w:rFonts w:ascii="方正仿宋简体" w:hAnsi="仿宋_GB2312" w:eastAsia="方正仿宋简体" w:cs="仿宋_GB2312"/>
          <w:sz w:val="32"/>
          <w:szCs w:val="32"/>
        </w:rPr>
        <w:t>(GB12348-2008)3</w:t>
      </w:r>
      <w:r>
        <w:rPr>
          <w:rFonts w:hint="eastAsia" w:ascii="方正仿宋简体" w:hAnsi="仿宋_GB2312" w:eastAsia="方正仿宋简体" w:cs="仿宋_GB2312"/>
          <w:sz w:val="32"/>
          <w:szCs w:val="32"/>
        </w:rPr>
        <w:t>类、</w:t>
      </w:r>
      <w:r>
        <w:rPr>
          <w:rFonts w:ascii="方正仿宋简体" w:hAnsi="仿宋_GB2312" w:eastAsia="方正仿宋简体" w:cs="仿宋_GB2312"/>
          <w:sz w:val="32"/>
          <w:szCs w:val="32"/>
        </w:rPr>
        <w:t>4</w:t>
      </w:r>
      <w:r>
        <w:rPr>
          <w:rFonts w:hint="eastAsia" w:ascii="方正仿宋简体" w:hAnsi="仿宋_GB2312" w:eastAsia="方正仿宋简体" w:cs="仿宋_GB2312"/>
          <w:sz w:val="32"/>
          <w:szCs w:val="32"/>
        </w:rPr>
        <w:t>类区标准要求。</w:t>
      </w:r>
    </w:p>
    <w:p>
      <w:pPr>
        <w:autoSpaceDE w:val="0"/>
        <w:autoSpaceDN w:val="0"/>
        <w:adjustRightInd w:val="0"/>
        <w:spacing w:line="600" w:lineRule="exact"/>
        <w:ind w:firstLine="64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（四）做好固废污染防治工作。</w:t>
      </w:r>
    </w:p>
    <w:p>
      <w:pPr>
        <w:autoSpaceDE w:val="0"/>
        <w:autoSpaceDN w:val="0"/>
        <w:adjustRightInd w:val="0"/>
        <w:spacing w:line="600" w:lineRule="exact"/>
        <w:ind w:firstLine="64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1.</w:t>
      </w:r>
      <w:r>
        <w:rPr>
          <w:rFonts w:hint="eastAsia" w:ascii="方正仿宋简体" w:hAnsi="仿宋_GB2312" w:eastAsia="方正仿宋简体" w:cs="仿宋_GB2312"/>
          <w:sz w:val="32"/>
          <w:szCs w:val="32"/>
        </w:rPr>
        <w:t>一般固体废物应达到《一般工业固体废物贮存和填埋污染控制标准》（</w:t>
      </w:r>
      <w:r>
        <w:rPr>
          <w:rFonts w:ascii="方正仿宋简体" w:hAnsi="仿宋_GB2312" w:eastAsia="方正仿宋简体" w:cs="仿宋_GB2312"/>
          <w:sz w:val="32"/>
          <w:szCs w:val="32"/>
        </w:rPr>
        <w:t>GB18599-2020</w:t>
      </w:r>
      <w:r>
        <w:rPr>
          <w:rFonts w:hint="eastAsia" w:ascii="方正仿宋简体" w:hAnsi="仿宋_GB2312" w:eastAsia="方正仿宋简体" w:cs="仿宋_GB2312"/>
          <w:sz w:val="32"/>
          <w:szCs w:val="32"/>
        </w:rPr>
        <w:t>）要求。</w:t>
      </w:r>
    </w:p>
    <w:p>
      <w:pPr>
        <w:autoSpaceDE w:val="0"/>
        <w:autoSpaceDN w:val="0"/>
        <w:adjustRightInd w:val="0"/>
        <w:spacing w:line="600" w:lineRule="exact"/>
        <w:ind w:firstLine="640" w:firstLineChars="20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鸡粪、污水处理站污泥及栅渣、羽毛粉车间和锅炉除尘器收集粉尘、炉灰、废包装物、鸡胗内容物、鸡爪皮等废物，经收集后外售处置或综合利用。羽毛粉车间降尘器收集的羽毛渣、碎渣回用于生产。生活垃圾收集后交由环卫部门处理；餐余垃圾交由有资格单位处理或利用。除尘器使用中产生的废布袋由厂家回收。废离子交换树脂由厂家回收。病死鸡经无害化处理，残渣外售有机肥厂综合利用。</w:t>
      </w:r>
    </w:p>
    <w:p>
      <w:pPr>
        <w:autoSpaceDE w:val="0"/>
        <w:autoSpaceDN w:val="0"/>
        <w:adjustRightInd w:val="0"/>
        <w:spacing w:line="600" w:lineRule="exact"/>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2.</w:t>
      </w:r>
      <w:r>
        <w:rPr>
          <w:rFonts w:hint="eastAsia" w:ascii="方正仿宋简体" w:hAnsi="仿宋_GB2312" w:eastAsia="方正仿宋简体" w:cs="仿宋_GB2312"/>
          <w:sz w:val="32"/>
          <w:szCs w:val="32"/>
        </w:rPr>
        <w:t>危险废物收集、暂存和运输等环境管理工作应达到《危险废物贮存污染控制标准》（</w:t>
      </w:r>
      <w:r>
        <w:rPr>
          <w:rFonts w:ascii="方正仿宋简体" w:hAnsi="仿宋_GB2312" w:eastAsia="方正仿宋简体" w:cs="仿宋_GB2312"/>
          <w:sz w:val="32"/>
          <w:szCs w:val="32"/>
        </w:rPr>
        <w:t>GB18597-2023</w:t>
      </w:r>
      <w:r>
        <w:rPr>
          <w:rFonts w:hint="eastAsia" w:ascii="方正仿宋简体" w:hAnsi="仿宋_GB2312" w:eastAsia="方正仿宋简体" w:cs="仿宋_GB2312"/>
          <w:sz w:val="32"/>
          <w:szCs w:val="32"/>
        </w:rPr>
        <w:t>）要求。</w:t>
      </w:r>
    </w:p>
    <w:p>
      <w:pPr>
        <w:autoSpaceDE w:val="0"/>
        <w:autoSpaceDN w:val="0"/>
        <w:adjustRightInd w:val="0"/>
        <w:spacing w:line="600" w:lineRule="exact"/>
        <w:ind w:firstLine="640" w:firstLineChars="20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废机油、机油桶以及废碱液、在线监测废液等危险废物收集后存于危险废物贮存点，定期交由有资质单位处理。</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 w:eastAsia="方正仿宋简体" w:cs="仿宋"/>
          <w:sz w:val="32"/>
          <w:szCs w:val="32"/>
        </w:rPr>
        <w:t>（五）加强土壤和地下水污染防治。采取分区防渗等有效措施，防止污染土壤和地下水，重点防渗区为：危废贮存点、液氨贮液器及围堰、制冷机房、屠宰车间、羽毛加工车间、污水处理站、事故池、消防泵房；一般防渗区为食堂、宿舍、锅炉房、换装间、包材间等。</w:t>
      </w:r>
      <w:r>
        <w:rPr>
          <w:rFonts w:hint="eastAsia" w:ascii="方正仿宋简体" w:hAnsi="仿宋_GB2312" w:eastAsia="方正仿宋简体" w:cs="仿宋_GB2312"/>
          <w:sz w:val="32"/>
          <w:szCs w:val="32"/>
        </w:rPr>
        <w:t>危废贮存点严格按照《危险废物贮存污染控制标准》（</w:t>
      </w:r>
      <w:r>
        <w:rPr>
          <w:rFonts w:ascii="方正仿宋简体" w:hAnsi="仿宋_GB2312" w:eastAsia="方正仿宋简体" w:cs="仿宋_GB2312"/>
          <w:sz w:val="32"/>
          <w:szCs w:val="32"/>
        </w:rPr>
        <w:t>GB18597-2023</w:t>
      </w:r>
      <w:r>
        <w:rPr>
          <w:rFonts w:hint="eastAsia" w:ascii="方正仿宋简体" w:hAnsi="仿宋_GB2312" w:eastAsia="方正仿宋简体" w:cs="仿宋_GB2312"/>
          <w:sz w:val="32"/>
          <w:szCs w:val="32"/>
        </w:rPr>
        <w:t>）要求管理，严防污染土壤和地下水环境。</w:t>
      </w:r>
    </w:p>
    <w:p>
      <w:pPr>
        <w:pStyle w:val="15"/>
        <w:widowControl/>
        <w:shd w:val="clear" w:color="auto" w:fill="FFFFFF"/>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kern w:val="2"/>
          <w:sz w:val="32"/>
          <w:szCs w:val="32"/>
        </w:rPr>
        <w:t>（六）加强环境风险预防工作，编制和落实突发环境事件应急预案，并到相关环保部门备案。</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三、项目建设必须严格执行环境保护设施与主体工程同时设计、同时施工、同时投产使用的环境保护“三同时”制度。建设项目在运行前，你单位应当对建设项目环境保护设施进行竣工验收，向社会公开相关信息，并向所在地县级以上环境保护主管部门报送，接受监督检查。</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五、本项目由我局委托四平市生态环境局双辽市分局负责该项目的“三同时”监督检查和管理工作。</w:t>
      </w:r>
    </w:p>
    <w:p>
      <w:pPr>
        <w:spacing w:line="600" w:lineRule="exact"/>
        <w:rPr>
          <w:rFonts w:ascii="??????" w:hAnsi="仿宋_GB2312" w:eastAsia="Times New Roman" w:cs="仿宋_GB2312"/>
          <w:sz w:val="32"/>
          <w:szCs w:val="32"/>
        </w:rPr>
      </w:pPr>
    </w:p>
    <w:p>
      <w:pPr>
        <w:spacing w:line="600" w:lineRule="exact"/>
        <w:ind w:firstLine="640" w:firstLineChars="200"/>
        <w:rPr>
          <w:rFonts w:ascii="方正仿宋简体" w:hAnsi="仿宋_GB2312" w:eastAsia="方正仿宋简体" w:cs="仿宋_GB2312"/>
          <w:sz w:val="32"/>
          <w:szCs w:val="32"/>
        </w:rPr>
      </w:pPr>
    </w:p>
    <w:p>
      <w:pPr>
        <w:spacing w:line="600" w:lineRule="exact"/>
        <w:ind w:firstLine="4800" w:firstLineChars="15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四平市生态环境局</w:t>
      </w:r>
    </w:p>
    <w:p>
      <w:pPr>
        <w:spacing w:line="600" w:lineRule="exact"/>
        <w:ind w:firstLine="640" w:firstLineChars="200"/>
        <w:rPr>
          <w:rFonts w:ascii="方正仿宋简体" w:hAnsi="仿宋_GB2312" w:eastAsia="方正仿宋简体" w:cs="仿宋_GB2312"/>
          <w:sz w:val="32"/>
          <w:szCs w:val="32"/>
        </w:rPr>
      </w:pPr>
      <w:r>
        <w:rPr>
          <w:rFonts w:ascii="方正仿宋简体" w:hAnsi="仿宋_GB2312" w:eastAsia="方正仿宋简体" w:cs="仿宋_GB2312"/>
          <w:sz w:val="32"/>
          <w:szCs w:val="32"/>
        </w:rPr>
        <w:t xml:space="preserve">                          2025</w:t>
      </w:r>
      <w:r>
        <w:rPr>
          <w:rFonts w:hint="eastAsia" w:ascii="方正仿宋简体" w:hAnsi="仿宋_GB2312" w:eastAsia="方正仿宋简体" w:cs="仿宋_GB2312"/>
          <w:sz w:val="32"/>
          <w:szCs w:val="32"/>
        </w:rPr>
        <w:t>年</w:t>
      </w:r>
      <w:r>
        <w:rPr>
          <w:rFonts w:ascii="方正仿宋简体" w:hAnsi="仿宋_GB2312" w:eastAsia="方正仿宋简体" w:cs="仿宋_GB2312"/>
          <w:sz w:val="32"/>
          <w:szCs w:val="32"/>
        </w:rPr>
        <w:t>7</w:t>
      </w:r>
      <w:r>
        <w:rPr>
          <w:rFonts w:hint="eastAsia" w:ascii="方正仿宋简体" w:hAnsi="仿宋_GB2312" w:eastAsia="方正仿宋简体" w:cs="仿宋_GB2312"/>
          <w:sz w:val="32"/>
          <w:szCs w:val="32"/>
        </w:rPr>
        <w:t>月</w:t>
      </w:r>
      <w:r>
        <w:rPr>
          <w:rFonts w:ascii="方正仿宋简体" w:hAnsi="仿宋_GB2312" w:eastAsia="方正仿宋简体" w:cs="仿宋_GB2312"/>
          <w:sz w:val="32"/>
          <w:szCs w:val="32"/>
        </w:rPr>
        <w:t>14</w:t>
      </w:r>
      <w:r>
        <w:rPr>
          <w:rFonts w:hint="eastAsia" w:ascii="方正仿宋简体" w:hAnsi="仿宋_GB2312" w:eastAsia="方正仿宋简体" w:cs="仿宋_GB2312"/>
          <w:sz w:val="32"/>
          <w:szCs w:val="32"/>
        </w:rPr>
        <w:t>日</w:t>
      </w:r>
    </w:p>
    <w:p>
      <w:pPr>
        <w:spacing w:line="600" w:lineRule="exact"/>
        <w:rPr>
          <w:rFonts w:ascii="方正仿宋简体" w:eastAsia="方正仿宋简体" w:cs="方正仿宋简体"/>
          <w:sz w:val="32"/>
          <w:szCs w:val="32"/>
          <w:u w:val="single"/>
        </w:rPr>
      </w:pPr>
    </w:p>
    <w:p>
      <w:pPr>
        <w:spacing w:line="600" w:lineRule="exact"/>
        <w:rPr>
          <w:rFonts w:ascii="方正仿宋简体" w:eastAsia="方正仿宋简体" w:cs="方正仿宋简体"/>
          <w:sz w:val="32"/>
          <w:szCs w:val="32"/>
          <w:u w:val="single"/>
        </w:rPr>
      </w:pPr>
    </w:p>
    <w:p>
      <w:pPr>
        <w:spacing w:line="560" w:lineRule="exact"/>
        <w:rPr>
          <w:rFonts w:ascii="方正仿宋简体" w:hAnsi="仿宋" w:eastAsia="方正仿宋简体" w:cs="Times New Roman"/>
          <w:sz w:val="32"/>
          <w:szCs w:val="32"/>
        </w:rPr>
      </w:pPr>
      <w:r>
        <w:rPr>
          <w:rFonts w:hint="eastAsia" w:ascii="宋体" w:hAnsi="宋体" w:cs="宋体"/>
          <w:color w:val="auto"/>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ascii="宋体" w:cs="宋体"/>
          <w:color w:val="auto"/>
          <w:sz w:val="28"/>
          <w:szCs w:val="28"/>
        </w:rPr>
        <w:br w:type="textWrapping"/>
      </w:r>
      <w:r>
        <w:rPr>
          <w:rFonts w:hint="eastAsia" w:ascii="宋体" w:hAnsi="宋体" w:cs="宋体"/>
          <w:color w:val="auto"/>
          <w:sz w:val="28"/>
          <w:szCs w:val="28"/>
        </w:rPr>
        <w:t>联系电话：</w:t>
      </w:r>
      <w:r>
        <w:rPr>
          <w:rFonts w:ascii="宋体" w:hAnsi="宋体" w:cs="宋体"/>
          <w:color w:val="auto"/>
          <w:sz w:val="28"/>
          <w:szCs w:val="28"/>
        </w:rPr>
        <w:t xml:space="preserve">0434-5188625     </w:t>
      </w:r>
      <w:r>
        <w:rPr>
          <w:rFonts w:hint="eastAsia" w:ascii="宋体" w:hAnsi="宋体" w:cs="宋体"/>
          <w:color w:val="auto"/>
          <w:sz w:val="28"/>
          <w:szCs w:val="28"/>
        </w:rPr>
        <w:t>邮箱：</w:t>
      </w:r>
      <w:r>
        <w:rPr>
          <w:rFonts w:ascii="宋体" w:hAnsi="宋体" w:cs="宋体"/>
          <w:color w:val="auto"/>
          <w:kern w:val="0"/>
          <w:sz w:val="28"/>
          <w:szCs w:val="28"/>
        </w:rPr>
        <w:t>sphbjspb@163.com</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宋体谥耎...">
    <w:altName w:val="方正书宋_GBK"/>
    <w:panose1 w:val="00000000000000000000"/>
    <w:charset w:val="86"/>
    <w:family w:val="roman"/>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仿宋_GB2312">
    <w:altName w:val="方正仿宋_GBK"/>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FangSong_GB2312falt">
    <w:altName w:val="国标仿宋"/>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text" w:hAnchor="margin" w:xAlign="center" w:y="1"/>
      <w:rPr>
        <w:rStyle w:val="20"/>
      </w:rPr>
    </w:pPr>
    <w:r>
      <w:rPr>
        <w:rStyle w:val="20"/>
        <w:rFonts w:cs="Calibri"/>
      </w:rPr>
      <w:fldChar w:fldCharType="begin"/>
    </w:r>
    <w:r>
      <w:rPr>
        <w:rStyle w:val="20"/>
        <w:rFonts w:cs="Calibri"/>
      </w:rPr>
      <w:instrText xml:space="preserve">PAGE  </w:instrText>
    </w:r>
    <w:r>
      <w:rPr>
        <w:rStyle w:val="20"/>
        <w:rFonts w:cs="Calibri"/>
      </w:rPr>
      <w:fldChar w:fldCharType="separate"/>
    </w:r>
    <w:r>
      <w:rPr>
        <w:rStyle w:val="20"/>
        <w:rFonts w:cs="Calibri"/>
      </w:rPr>
      <w:t>2</w:t>
    </w:r>
    <w:r>
      <w:rPr>
        <w:rStyle w:val="20"/>
        <w:rFonts w:cs="Calibri"/>
      </w:rPr>
      <w:fldChar w:fldCharType="end"/>
    </w:r>
  </w:p>
  <w:p>
    <w:pPr>
      <w:pStyle w:val="11"/>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D4766"/>
    <w:multiLevelType w:val="singleLevel"/>
    <w:tmpl w:val="932D476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B8"/>
    <w:rsid w:val="00000328"/>
    <w:rsid w:val="00002004"/>
    <w:rsid w:val="00002F00"/>
    <w:rsid w:val="00010938"/>
    <w:rsid w:val="00016068"/>
    <w:rsid w:val="000166F8"/>
    <w:rsid w:val="00025ED3"/>
    <w:rsid w:val="00027635"/>
    <w:rsid w:val="00030FD3"/>
    <w:rsid w:val="00044126"/>
    <w:rsid w:val="00046A3C"/>
    <w:rsid w:val="00053FD1"/>
    <w:rsid w:val="00054D78"/>
    <w:rsid w:val="00064A0F"/>
    <w:rsid w:val="00070183"/>
    <w:rsid w:val="0008028A"/>
    <w:rsid w:val="00080E67"/>
    <w:rsid w:val="0008221A"/>
    <w:rsid w:val="00083098"/>
    <w:rsid w:val="00084B90"/>
    <w:rsid w:val="00085253"/>
    <w:rsid w:val="000A5743"/>
    <w:rsid w:val="000B0262"/>
    <w:rsid w:val="000B13C0"/>
    <w:rsid w:val="000B344B"/>
    <w:rsid w:val="000B7893"/>
    <w:rsid w:val="000C18A7"/>
    <w:rsid w:val="000D7113"/>
    <w:rsid w:val="000E40D4"/>
    <w:rsid w:val="000E5600"/>
    <w:rsid w:val="000E6C7D"/>
    <w:rsid w:val="000F2201"/>
    <w:rsid w:val="000F2C41"/>
    <w:rsid w:val="000F4821"/>
    <w:rsid w:val="00111658"/>
    <w:rsid w:val="00124CB5"/>
    <w:rsid w:val="001372B8"/>
    <w:rsid w:val="0014094C"/>
    <w:rsid w:val="00150094"/>
    <w:rsid w:val="001600DC"/>
    <w:rsid w:val="001635F9"/>
    <w:rsid w:val="00170716"/>
    <w:rsid w:val="0017485C"/>
    <w:rsid w:val="00180E8B"/>
    <w:rsid w:val="001A1577"/>
    <w:rsid w:val="001A1D96"/>
    <w:rsid w:val="001A50CF"/>
    <w:rsid w:val="001B021F"/>
    <w:rsid w:val="001B1698"/>
    <w:rsid w:val="001B2B76"/>
    <w:rsid w:val="001B598C"/>
    <w:rsid w:val="001B6024"/>
    <w:rsid w:val="001C088F"/>
    <w:rsid w:val="001C5C8B"/>
    <w:rsid w:val="001C5EB3"/>
    <w:rsid w:val="001D24A1"/>
    <w:rsid w:val="001D3492"/>
    <w:rsid w:val="001D5B61"/>
    <w:rsid w:val="001E4E3A"/>
    <w:rsid w:val="001E78AC"/>
    <w:rsid w:val="001F104D"/>
    <w:rsid w:val="001F17FE"/>
    <w:rsid w:val="001F2DC3"/>
    <w:rsid w:val="001F524A"/>
    <w:rsid w:val="001F6365"/>
    <w:rsid w:val="00204938"/>
    <w:rsid w:val="00211A75"/>
    <w:rsid w:val="00214A5C"/>
    <w:rsid w:val="00221F96"/>
    <w:rsid w:val="00224062"/>
    <w:rsid w:val="0022778B"/>
    <w:rsid w:val="002306AB"/>
    <w:rsid w:val="00231FFE"/>
    <w:rsid w:val="002344E1"/>
    <w:rsid w:val="0023562E"/>
    <w:rsid w:val="002412AB"/>
    <w:rsid w:val="00243E5F"/>
    <w:rsid w:val="0024489B"/>
    <w:rsid w:val="00251623"/>
    <w:rsid w:val="00256EE5"/>
    <w:rsid w:val="002573FD"/>
    <w:rsid w:val="00261A8D"/>
    <w:rsid w:val="00271E60"/>
    <w:rsid w:val="002819EB"/>
    <w:rsid w:val="00284A34"/>
    <w:rsid w:val="002874EF"/>
    <w:rsid w:val="0029413A"/>
    <w:rsid w:val="002A0A3A"/>
    <w:rsid w:val="002A388B"/>
    <w:rsid w:val="002B7C14"/>
    <w:rsid w:val="002C0043"/>
    <w:rsid w:val="002C32E5"/>
    <w:rsid w:val="002C5A0E"/>
    <w:rsid w:val="002D2B04"/>
    <w:rsid w:val="002E04DD"/>
    <w:rsid w:val="002E5E66"/>
    <w:rsid w:val="002F0254"/>
    <w:rsid w:val="002F0A89"/>
    <w:rsid w:val="002F0FB8"/>
    <w:rsid w:val="002F2CB7"/>
    <w:rsid w:val="002F7756"/>
    <w:rsid w:val="00311C1A"/>
    <w:rsid w:val="00312CCE"/>
    <w:rsid w:val="00313569"/>
    <w:rsid w:val="00313A4A"/>
    <w:rsid w:val="0031563C"/>
    <w:rsid w:val="00315F1C"/>
    <w:rsid w:val="003174CD"/>
    <w:rsid w:val="003211D9"/>
    <w:rsid w:val="00322247"/>
    <w:rsid w:val="003237A3"/>
    <w:rsid w:val="00324099"/>
    <w:rsid w:val="00335246"/>
    <w:rsid w:val="00345DFA"/>
    <w:rsid w:val="00351DAD"/>
    <w:rsid w:val="003539EF"/>
    <w:rsid w:val="003546E0"/>
    <w:rsid w:val="00355A25"/>
    <w:rsid w:val="00365DD9"/>
    <w:rsid w:val="003678C8"/>
    <w:rsid w:val="00370265"/>
    <w:rsid w:val="00381EFC"/>
    <w:rsid w:val="00382399"/>
    <w:rsid w:val="00384BD2"/>
    <w:rsid w:val="00390866"/>
    <w:rsid w:val="00395449"/>
    <w:rsid w:val="003A4635"/>
    <w:rsid w:val="003A626B"/>
    <w:rsid w:val="003A7164"/>
    <w:rsid w:val="003B0E8F"/>
    <w:rsid w:val="003C09B9"/>
    <w:rsid w:val="003C574D"/>
    <w:rsid w:val="003D480D"/>
    <w:rsid w:val="003D613F"/>
    <w:rsid w:val="003E02A9"/>
    <w:rsid w:val="003E104F"/>
    <w:rsid w:val="003E7F62"/>
    <w:rsid w:val="003F0661"/>
    <w:rsid w:val="003F284A"/>
    <w:rsid w:val="003F3597"/>
    <w:rsid w:val="003F3D26"/>
    <w:rsid w:val="003F4883"/>
    <w:rsid w:val="003F5600"/>
    <w:rsid w:val="003F72A0"/>
    <w:rsid w:val="00401694"/>
    <w:rsid w:val="00402734"/>
    <w:rsid w:val="004035D9"/>
    <w:rsid w:val="0040481C"/>
    <w:rsid w:val="00417A11"/>
    <w:rsid w:val="00420AAF"/>
    <w:rsid w:val="00423FA8"/>
    <w:rsid w:val="00425492"/>
    <w:rsid w:val="004308F6"/>
    <w:rsid w:val="00437005"/>
    <w:rsid w:val="0044106C"/>
    <w:rsid w:val="00443111"/>
    <w:rsid w:val="0044643A"/>
    <w:rsid w:val="00451572"/>
    <w:rsid w:val="004531BF"/>
    <w:rsid w:val="00464899"/>
    <w:rsid w:val="00472367"/>
    <w:rsid w:val="00481F25"/>
    <w:rsid w:val="00494794"/>
    <w:rsid w:val="004953E3"/>
    <w:rsid w:val="004965A0"/>
    <w:rsid w:val="004A2DAF"/>
    <w:rsid w:val="004A4A8E"/>
    <w:rsid w:val="004B0C5B"/>
    <w:rsid w:val="004B1BBC"/>
    <w:rsid w:val="004C2E0D"/>
    <w:rsid w:val="004C389D"/>
    <w:rsid w:val="004C67C3"/>
    <w:rsid w:val="004D79AF"/>
    <w:rsid w:val="004E32C4"/>
    <w:rsid w:val="004F017C"/>
    <w:rsid w:val="004F658D"/>
    <w:rsid w:val="004F6A47"/>
    <w:rsid w:val="00500BCB"/>
    <w:rsid w:val="00503B09"/>
    <w:rsid w:val="00505C0C"/>
    <w:rsid w:val="00507689"/>
    <w:rsid w:val="00507D12"/>
    <w:rsid w:val="00510272"/>
    <w:rsid w:val="00511618"/>
    <w:rsid w:val="00511DC5"/>
    <w:rsid w:val="0051337E"/>
    <w:rsid w:val="00517662"/>
    <w:rsid w:val="00521A20"/>
    <w:rsid w:val="00525957"/>
    <w:rsid w:val="005305DE"/>
    <w:rsid w:val="0053063B"/>
    <w:rsid w:val="00544796"/>
    <w:rsid w:val="00551C44"/>
    <w:rsid w:val="005528D8"/>
    <w:rsid w:val="00552E28"/>
    <w:rsid w:val="00570864"/>
    <w:rsid w:val="005742BF"/>
    <w:rsid w:val="0057700C"/>
    <w:rsid w:val="00585B3C"/>
    <w:rsid w:val="00596BF2"/>
    <w:rsid w:val="0059720E"/>
    <w:rsid w:val="005A08CE"/>
    <w:rsid w:val="005A1736"/>
    <w:rsid w:val="005A196D"/>
    <w:rsid w:val="005B124A"/>
    <w:rsid w:val="005B1F19"/>
    <w:rsid w:val="005B3903"/>
    <w:rsid w:val="005B62AE"/>
    <w:rsid w:val="005C10BF"/>
    <w:rsid w:val="005C1F89"/>
    <w:rsid w:val="005D614A"/>
    <w:rsid w:val="005F0DBB"/>
    <w:rsid w:val="005F28BA"/>
    <w:rsid w:val="005F73CF"/>
    <w:rsid w:val="00601B57"/>
    <w:rsid w:val="00606D28"/>
    <w:rsid w:val="0061281B"/>
    <w:rsid w:val="00620769"/>
    <w:rsid w:val="006272FB"/>
    <w:rsid w:val="006325B0"/>
    <w:rsid w:val="006450AD"/>
    <w:rsid w:val="006476E0"/>
    <w:rsid w:val="006567CC"/>
    <w:rsid w:val="00663FFC"/>
    <w:rsid w:val="00665C8A"/>
    <w:rsid w:val="00666D3F"/>
    <w:rsid w:val="0067352B"/>
    <w:rsid w:val="006765FA"/>
    <w:rsid w:val="00685A52"/>
    <w:rsid w:val="00693A53"/>
    <w:rsid w:val="00696AA5"/>
    <w:rsid w:val="006A6F22"/>
    <w:rsid w:val="006C4339"/>
    <w:rsid w:val="006D49E3"/>
    <w:rsid w:val="006D60BE"/>
    <w:rsid w:val="006E0A51"/>
    <w:rsid w:val="006E424C"/>
    <w:rsid w:val="006E6C1A"/>
    <w:rsid w:val="006E78C5"/>
    <w:rsid w:val="006F41E5"/>
    <w:rsid w:val="006F65AA"/>
    <w:rsid w:val="00704925"/>
    <w:rsid w:val="0071682D"/>
    <w:rsid w:val="00721355"/>
    <w:rsid w:val="007218C7"/>
    <w:rsid w:val="00732EB7"/>
    <w:rsid w:val="00734C81"/>
    <w:rsid w:val="00737B2A"/>
    <w:rsid w:val="00745DF2"/>
    <w:rsid w:val="00754078"/>
    <w:rsid w:val="0075601E"/>
    <w:rsid w:val="00756ACC"/>
    <w:rsid w:val="0075707A"/>
    <w:rsid w:val="007633F5"/>
    <w:rsid w:val="007767B9"/>
    <w:rsid w:val="007768B9"/>
    <w:rsid w:val="007933DD"/>
    <w:rsid w:val="00794348"/>
    <w:rsid w:val="007956C7"/>
    <w:rsid w:val="00796BA0"/>
    <w:rsid w:val="00796C58"/>
    <w:rsid w:val="007A6079"/>
    <w:rsid w:val="007B222A"/>
    <w:rsid w:val="007B4713"/>
    <w:rsid w:val="007B4AA0"/>
    <w:rsid w:val="007C1D02"/>
    <w:rsid w:val="007D2F4D"/>
    <w:rsid w:val="007D44C0"/>
    <w:rsid w:val="007D594C"/>
    <w:rsid w:val="007D596C"/>
    <w:rsid w:val="007E21B2"/>
    <w:rsid w:val="007E4042"/>
    <w:rsid w:val="007F344B"/>
    <w:rsid w:val="007F3CF4"/>
    <w:rsid w:val="0080426C"/>
    <w:rsid w:val="0080698B"/>
    <w:rsid w:val="00817316"/>
    <w:rsid w:val="008205B0"/>
    <w:rsid w:val="00823022"/>
    <w:rsid w:val="00824D74"/>
    <w:rsid w:val="0082554F"/>
    <w:rsid w:val="00825B86"/>
    <w:rsid w:val="00830237"/>
    <w:rsid w:val="0083393B"/>
    <w:rsid w:val="008343FB"/>
    <w:rsid w:val="008348F1"/>
    <w:rsid w:val="008374DE"/>
    <w:rsid w:val="00847094"/>
    <w:rsid w:val="008576E3"/>
    <w:rsid w:val="00857F0D"/>
    <w:rsid w:val="00872892"/>
    <w:rsid w:val="00876FF4"/>
    <w:rsid w:val="008810A6"/>
    <w:rsid w:val="0088210E"/>
    <w:rsid w:val="00882AEE"/>
    <w:rsid w:val="008949A9"/>
    <w:rsid w:val="008A03A8"/>
    <w:rsid w:val="008B2612"/>
    <w:rsid w:val="008B3125"/>
    <w:rsid w:val="008B3963"/>
    <w:rsid w:val="008B4F3D"/>
    <w:rsid w:val="008B5B82"/>
    <w:rsid w:val="008C4AE2"/>
    <w:rsid w:val="008C59B9"/>
    <w:rsid w:val="008E03BC"/>
    <w:rsid w:val="008E2C80"/>
    <w:rsid w:val="008F7E66"/>
    <w:rsid w:val="0090528D"/>
    <w:rsid w:val="00913945"/>
    <w:rsid w:val="00916769"/>
    <w:rsid w:val="00916AB0"/>
    <w:rsid w:val="00921B39"/>
    <w:rsid w:val="009257FE"/>
    <w:rsid w:val="00932E26"/>
    <w:rsid w:val="009441D9"/>
    <w:rsid w:val="009500CD"/>
    <w:rsid w:val="009513FE"/>
    <w:rsid w:val="00952E7C"/>
    <w:rsid w:val="009562EE"/>
    <w:rsid w:val="009629C4"/>
    <w:rsid w:val="00964DE1"/>
    <w:rsid w:val="00965085"/>
    <w:rsid w:val="00972C2D"/>
    <w:rsid w:val="009761B1"/>
    <w:rsid w:val="00980BA5"/>
    <w:rsid w:val="0098617A"/>
    <w:rsid w:val="00987F87"/>
    <w:rsid w:val="00991548"/>
    <w:rsid w:val="00995E11"/>
    <w:rsid w:val="009C4E03"/>
    <w:rsid w:val="009D6B55"/>
    <w:rsid w:val="009E75C2"/>
    <w:rsid w:val="009F1103"/>
    <w:rsid w:val="009F1610"/>
    <w:rsid w:val="009F18BD"/>
    <w:rsid w:val="00A033BF"/>
    <w:rsid w:val="00A039AC"/>
    <w:rsid w:val="00A21E05"/>
    <w:rsid w:val="00A2410C"/>
    <w:rsid w:val="00A25CF3"/>
    <w:rsid w:val="00A30AA3"/>
    <w:rsid w:val="00A3721A"/>
    <w:rsid w:val="00A40946"/>
    <w:rsid w:val="00A42030"/>
    <w:rsid w:val="00A43FC3"/>
    <w:rsid w:val="00A45BFD"/>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06E80"/>
    <w:rsid w:val="00B12052"/>
    <w:rsid w:val="00B13D21"/>
    <w:rsid w:val="00B147A8"/>
    <w:rsid w:val="00B22169"/>
    <w:rsid w:val="00B26BE0"/>
    <w:rsid w:val="00B345AD"/>
    <w:rsid w:val="00B40EFD"/>
    <w:rsid w:val="00B42E79"/>
    <w:rsid w:val="00B43318"/>
    <w:rsid w:val="00B5229F"/>
    <w:rsid w:val="00B60CA4"/>
    <w:rsid w:val="00B63F35"/>
    <w:rsid w:val="00B750A6"/>
    <w:rsid w:val="00B77913"/>
    <w:rsid w:val="00B77C61"/>
    <w:rsid w:val="00B8171D"/>
    <w:rsid w:val="00B81967"/>
    <w:rsid w:val="00B82583"/>
    <w:rsid w:val="00B87C3E"/>
    <w:rsid w:val="00B93863"/>
    <w:rsid w:val="00B97551"/>
    <w:rsid w:val="00BA3857"/>
    <w:rsid w:val="00BA6968"/>
    <w:rsid w:val="00BA7570"/>
    <w:rsid w:val="00BB1E95"/>
    <w:rsid w:val="00BC04E6"/>
    <w:rsid w:val="00BC716D"/>
    <w:rsid w:val="00BD2637"/>
    <w:rsid w:val="00BE2E08"/>
    <w:rsid w:val="00BE6868"/>
    <w:rsid w:val="00BE6A89"/>
    <w:rsid w:val="00BE6B0D"/>
    <w:rsid w:val="00BF3728"/>
    <w:rsid w:val="00BF5856"/>
    <w:rsid w:val="00C04287"/>
    <w:rsid w:val="00C10B43"/>
    <w:rsid w:val="00C12200"/>
    <w:rsid w:val="00C12F2B"/>
    <w:rsid w:val="00C20956"/>
    <w:rsid w:val="00C21950"/>
    <w:rsid w:val="00C308D9"/>
    <w:rsid w:val="00C30BB5"/>
    <w:rsid w:val="00C337F1"/>
    <w:rsid w:val="00C41FD2"/>
    <w:rsid w:val="00C47450"/>
    <w:rsid w:val="00C517C8"/>
    <w:rsid w:val="00C56559"/>
    <w:rsid w:val="00C57477"/>
    <w:rsid w:val="00C63A25"/>
    <w:rsid w:val="00C646C3"/>
    <w:rsid w:val="00C64BD4"/>
    <w:rsid w:val="00C66C2D"/>
    <w:rsid w:val="00C67082"/>
    <w:rsid w:val="00C67B1A"/>
    <w:rsid w:val="00C76C1C"/>
    <w:rsid w:val="00C83497"/>
    <w:rsid w:val="00C83843"/>
    <w:rsid w:val="00CA2212"/>
    <w:rsid w:val="00CA5E48"/>
    <w:rsid w:val="00CA65F7"/>
    <w:rsid w:val="00CB11AB"/>
    <w:rsid w:val="00CB4BE3"/>
    <w:rsid w:val="00CD1619"/>
    <w:rsid w:val="00CD7926"/>
    <w:rsid w:val="00CE6AA1"/>
    <w:rsid w:val="00CE7993"/>
    <w:rsid w:val="00CF20C3"/>
    <w:rsid w:val="00CF5A21"/>
    <w:rsid w:val="00CF7642"/>
    <w:rsid w:val="00D01AAF"/>
    <w:rsid w:val="00D02B2C"/>
    <w:rsid w:val="00D04611"/>
    <w:rsid w:val="00D151E5"/>
    <w:rsid w:val="00D17281"/>
    <w:rsid w:val="00D17818"/>
    <w:rsid w:val="00D20330"/>
    <w:rsid w:val="00D25E9A"/>
    <w:rsid w:val="00D31292"/>
    <w:rsid w:val="00D318D5"/>
    <w:rsid w:val="00D35954"/>
    <w:rsid w:val="00D556F0"/>
    <w:rsid w:val="00D61529"/>
    <w:rsid w:val="00D63D0C"/>
    <w:rsid w:val="00D7390D"/>
    <w:rsid w:val="00D758DD"/>
    <w:rsid w:val="00D76AD1"/>
    <w:rsid w:val="00D87D58"/>
    <w:rsid w:val="00D95F8F"/>
    <w:rsid w:val="00DA3A40"/>
    <w:rsid w:val="00DB5EE1"/>
    <w:rsid w:val="00DC2AF8"/>
    <w:rsid w:val="00DC2FD0"/>
    <w:rsid w:val="00DC3EB7"/>
    <w:rsid w:val="00DC6159"/>
    <w:rsid w:val="00DD11B8"/>
    <w:rsid w:val="00DD42F3"/>
    <w:rsid w:val="00DD57FD"/>
    <w:rsid w:val="00DE2BDC"/>
    <w:rsid w:val="00DE4D0D"/>
    <w:rsid w:val="00DE63D3"/>
    <w:rsid w:val="00DE7FD3"/>
    <w:rsid w:val="00DF62D7"/>
    <w:rsid w:val="00E07D93"/>
    <w:rsid w:val="00E11EE9"/>
    <w:rsid w:val="00E1549A"/>
    <w:rsid w:val="00E15669"/>
    <w:rsid w:val="00E17EE3"/>
    <w:rsid w:val="00E22704"/>
    <w:rsid w:val="00E270EC"/>
    <w:rsid w:val="00E271CF"/>
    <w:rsid w:val="00E27B6E"/>
    <w:rsid w:val="00E27CD2"/>
    <w:rsid w:val="00E33F2F"/>
    <w:rsid w:val="00E365EA"/>
    <w:rsid w:val="00E545D5"/>
    <w:rsid w:val="00E63633"/>
    <w:rsid w:val="00E75C54"/>
    <w:rsid w:val="00E775D1"/>
    <w:rsid w:val="00E84D8E"/>
    <w:rsid w:val="00E94314"/>
    <w:rsid w:val="00E9499D"/>
    <w:rsid w:val="00EB54C8"/>
    <w:rsid w:val="00EC078A"/>
    <w:rsid w:val="00EC19F3"/>
    <w:rsid w:val="00EC4735"/>
    <w:rsid w:val="00EE0FAB"/>
    <w:rsid w:val="00EE5DCA"/>
    <w:rsid w:val="00EF1C8F"/>
    <w:rsid w:val="00EF2031"/>
    <w:rsid w:val="00EF5D07"/>
    <w:rsid w:val="00EF6751"/>
    <w:rsid w:val="00F04824"/>
    <w:rsid w:val="00F104DD"/>
    <w:rsid w:val="00F17435"/>
    <w:rsid w:val="00F22593"/>
    <w:rsid w:val="00F31984"/>
    <w:rsid w:val="00F40116"/>
    <w:rsid w:val="00F475CD"/>
    <w:rsid w:val="00F52BAA"/>
    <w:rsid w:val="00F562AE"/>
    <w:rsid w:val="00F61C86"/>
    <w:rsid w:val="00F715FE"/>
    <w:rsid w:val="00F802CD"/>
    <w:rsid w:val="00F848B1"/>
    <w:rsid w:val="00F85027"/>
    <w:rsid w:val="00F97A3C"/>
    <w:rsid w:val="00FA363A"/>
    <w:rsid w:val="00FA473B"/>
    <w:rsid w:val="00FA686B"/>
    <w:rsid w:val="00FB76A8"/>
    <w:rsid w:val="00FC0C3E"/>
    <w:rsid w:val="00FC1C98"/>
    <w:rsid w:val="00FE04FC"/>
    <w:rsid w:val="00FE0C09"/>
    <w:rsid w:val="00FE2100"/>
    <w:rsid w:val="00FE5B97"/>
    <w:rsid w:val="00FF22C1"/>
    <w:rsid w:val="00FF27A2"/>
    <w:rsid w:val="3DDC7754"/>
    <w:rsid w:val="77B5AA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9">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31"/>
    <w:semiHidden/>
    <w:qFormat/>
    <w:uiPriority w:val="99"/>
    <w:pPr>
      <w:jc w:val="left"/>
    </w:pPr>
    <w:rPr>
      <w:sz w:val="24"/>
      <w:szCs w:val="24"/>
    </w:rPr>
  </w:style>
  <w:style w:type="paragraph" w:styleId="4">
    <w:name w:val="Body Text"/>
    <w:basedOn w:val="1"/>
    <w:link w:val="28"/>
    <w:qFormat/>
    <w:uiPriority w:val="99"/>
    <w:pPr>
      <w:spacing w:after="120"/>
    </w:pPr>
    <w:rPr>
      <w:kern w:val="0"/>
      <w:sz w:val="20"/>
      <w:szCs w:val="20"/>
    </w:rPr>
  </w:style>
  <w:style w:type="paragraph" w:styleId="5">
    <w:name w:val="Body Text Indent"/>
    <w:basedOn w:val="1"/>
    <w:link w:val="25"/>
    <w:semiHidden/>
    <w:qFormat/>
    <w:uiPriority w:val="99"/>
    <w:pPr>
      <w:spacing w:after="120"/>
      <w:ind w:left="420" w:leftChars="200"/>
    </w:pPr>
    <w:rPr>
      <w:rFonts w:ascii="宋体" w:hAnsi="宋体" w:cs="宋体"/>
      <w:sz w:val="24"/>
      <w:szCs w:val="24"/>
    </w:rPr>
  </w:style>
  <w:style w:type="paragraph" w:styleId="6">
    <w:name w:val="toc 3"/>
    <w:basedOn w:val="1"/>
    <w:next w:val="1"/>
    <w:semiHidden/>
    <w:qFormat/>
    <w:locked/>
    <w:uiPriority w:val="99"/>
    <w:pPr>
      <w:ind w:left="840" w:leftChars="400"/>
    </w:pPr>
  </w:style>
  <w:style w:type="paragraph" w:styleId="7">
    <w:name w:val="Plain Text"/>
    <w:basedOn w:val="1"/>
    <w:link w:val="30"/>
    <w:semiHidden/>
    <w:qFormat/>
    <w:uiPriority w:val="99"/>
    <w:rPr>
      <w:rFonts w:ascii="宋体" w:hAnsi="Courier New" w:cs="宋体"/>
    </w:rPr>
  </w:style>
  <w:style w:type="paragraph" w:styleId="8">
    <w:name w:val="Date"/>
    <w:basedOn w:val="1"/>
    <w:next w:val="1"/>
    <w:link w:val="36"/>
    <w:qFormat/>
    <w:uiPriority w:val="99"/>
    <w:pPr>
      <w:ind w:left="100" w:leftChars="2500"/>
    </w:pPr>
  </w:style>
  <w:style w:type="paragraph" w:styleId="9">
    <w:name w:val="Body Text Indent 2"/>
    <w:basedOn w:val="1"/>
    <w:link w:val="35"/>
    <w:qFormat/>
    <w:uiPriority w:val="99"/>
    <w:pPr>
      <w:spacing w:after="120" w:line="480" w:lineRule="auto"/>
      <w:ind w:left="420" w:leftChars="200"/>
    </w:pPr>
  </w:style>
  <w:style w:type="paragraph" w:styleId="10">
    <w:name w:val="Balloon Text"/>
    <w:basedOn w:val="1"/>
    <w:link w:val="37"/>
    <w:semiHidden/>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kern w:val="0"/>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locked/>
    <w:uiPriority w:val="99"/>
    <w:pPr>
      <w:spacing w:before="120" w:after="120"/>
      <w:jc w:val="left"/>
    </w:pPr>
    <w:rPr>
      <w:b/>
      <w:bCs/>
      <w:caps/>
      <w:sz w:val="20"/>
      <w:szCs w:val="20"/>
    </w:rPr>
  </w:style>
  <w:style w:type="paragraph" w:styleId="14">
    <w:name w:val="toc 2"/>
    <w:basedOn w:val="1"/>
    <w:next w:val="1"/>
    <w:qFormat/>
    <w:locked/>
    <w:uiPriority w:val="99"/>
    <w:pPr>
      <w:ind w:left="420" w:leftChars="200"/>
    </w:pPr>
    <w:rPr>
      <w:rFonts w:cs="Times New Roman"/>
      <w:szCs w:val="22"/>
    </w:rPr>
  </w:style>
  <w:style w:type="paragraph" w:styleId="15">
    <w:name w:val="HTML Preformatted"/>
    <w:basedOn w:val="1"/>
    <w:link w:val="45"/>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5"/>
    <w:next w:val="1"/>
    <w:link w:val="46"/>
    <w:qFormat/>
    <w:uiPriority w:val="99"/>
    <w:pPr>
      <w:ind w:firstLine="420" w:firstLineChars="200"/>
    </w:pPr>
  </w:style>
  <w:style w:type="character" w:styleId="20">
    <w:name w:val="page number"/>
    <w:basedOn w:val="19"/>
    <w:qFormat/>
    <w:uiPriority w:val="99"/>
    <w:rPr>
      <w:rFonts w:cs="Times New Roman"/>
    </w:rPr>
  </w:style>
  <w:style w:type="paragraph" w:customStyle="1" w:styleId="21">
    <w:name w:val="p17"/>
    <w:basedOn w:val="1"/>
    <w:semiHidden/>
    <w:qFormat/>
    <w:uiPriority w:val="99"/>
    <w:pPr>
      <w:widowControl/>
    </w:pPr>
    <w:rPr>
      <w:kern w:val="0"/>
    </w:rPr>
  </w:style>
  <w:style w:type="character" w:customStyle="1" w:styleId="22">
    <w:name w:val="Footer Char"/>
    <w:basedOn w:val="19"/>
    <w:link w:val="11"/>
    <w:semiHidden/>
    <w:qFormat/>
    <w:locked/>
    <w:uiPriority w:val="99"/>
    <w:rPr>
      <w:rFonts w:cs="Times New Roman"/>
      <w:sz w:val="18"/>
      <w:szCs w:val="18"/>
    </w:rPr>
  </w:style>
  <w:style w:type="character" w:customStyle="1" w:styleId="23">
    <w:name w:val="博士论文正文 Char3"/>
    <w:link w:val="24"/>
    <w:qFormat/>
    <w:locked/>
    <w:uiPriority w:val="99"/>
    <w:rPr>
      <w:sz w:val="24"/>
    </w:rPr>
  </w:style>
  <w:style w:type="paragraph" w:customStyle="1" w:styleId="24">
    <w:name w:val="博士论文正文"/>
    <w:basedOn w:val="1"/>
    <w:link w:val="23"/>
    <w:qFormat/>
    <w:uiPriority w:val="99"/>
    <w:pPr>
      <w:snapToGrid w:val="0"/>
      <w:spacing w:beforeLines="20" w:line="360" w:lineRule="auto"/>
      <w:ind w:firstLine="200" w:firstLineChars="200"/>
    </w:pPr>
    <w:rPr>
      <w:rFonts w:cs="Times New Roman"/>
      <w:kern w:val="0"/>
      <w:sz w:val="24"/>
      <w:szCs w:val="20"/>
    </w:rPr>
  </w:style>
  <w:style w:type="character" w:customStyle="1" w:styleId="25">
    <w:name w:val="Body Text Indent Char"/>
    <w:basedOn w:val="19"/>
    <w:link w:val="5"/>
    <w:semiHidden/>
    <w:qFormat/>
    <w:locked/>
    <w:uiPriority w:val="99"/>
    <w:rPr>
      <w:rFonts w:ascii="宋体" w:hAnsi="宋体" w:eastAsia="宋体" w:cs="宋体"/>
      <w:kern w:val="2"/>
      <w:sz w:val="24"/>
      <w:szCs w:val="24"/>
      <w:lang w:val="en-US" w:eastAsia="zh-CN"/>
    </w:rPr>
  </w:style>
  <w:style w:type="paragraph" w:customStyle="1" w:styleId="26">
    <w:name w:val="p0"/>
    <w:basedOn w:val="1"/>
    <w:qFormat/>
    <w:uiPriority w:val="99"/>
    <w:pPr>
      <w:widowControl/>
    </w:pPr>
    <w:rPr>
      <w:rFonts w:ascii="Times New Roman" w:hAnsi="Times New Roman" w:cs="Times New Roman"/>
      <w:kern w:val="0"/>
    </w:rPr>
  </w:style>
  <w:style w:type="paragraph" w:customStyle="1" w:styleId="27">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8">
    <w:name w:val="Body Text Char"/>
    <w:basedOn w:val="19"/>
    <w:link w:val="4"/>
    <w:semiHidden/>
    <w:qFormat/>
    <w:locked/>
    <w:uiPriority w:val="99"/>
    <w:rPr>
      <w:rFonts w:cs="Times New Roman"/>
    </w:rPr>
  </w:style>
  <w:style w:type="paragraph" w:customStyle="1" w:styleId="29">
    <w:name w:val="Default"/>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character" w:customStyle="1" w:styleId="30">
    <w:name w:val="Plain Text Char"/>
    <w:basedOn w:val="19"/>
    <w:link w:val="7"/>
    <w:semiHidden/>
    <w:qFormat/>
    <w:locked/>
    <w:uiPriority w:val="99"/>
    <w:rPr>
      <w:rFonts w:ascii="宋体" w:hAnsi="Courier New" w:eastAsia="宋体" w:cs="宋体"/>
      <w:kern w:val="2"/>
      <w:sz w:val="21"/>
      <w:szCs w:val="21"/>
      <w:lang w:val="en-US" w:eastAsia="zh-CN"/>
    </w:rPr>
  </w:style>
  <w:style w:type="character" w:customStyle="1" w:styleId="31">
    <w:name w:val="Comment Text Char"/>
    <w:basedOn w:val="19"/>
    <w:link w:val="3"/>
    <w:semiHidden/>
    <w:qFormat/>
    <w:locked/>
    <w:uiPriority w:val="99"/>
    <w:rPr>
      <w:rFonts w:eastAsia="宋体" w:cs="Times New Roman"/>
      <w:kern w:val="2"/>
      <w:sz w:val="24"/>
      <w:szCs w:val="24"/>
      <w:lang w:val="en-US" w:eastAsia="zh-CN"/>
    </w:rPr>
  </w:style>
  <w:style w:type="character" w:customStyle="1" w:styleId="32">
    <w:name w:val="style41"/>
    <w:qFormat/>
    <w:uiPriority w:val="99"/>
    <w:rPr>
      <w:sz w:val="18"/>
    </w:rPr>
  </w:style>
  <w:style w:type="character" w:customStyle="1" w:styleId="33">
    <w:name w:val="Header Char"/>
    <w:basedOn w:val="19"/>
    <w:link w:val="12"/>
    <w:qFormat/>
    <w:locked/>
    <w:uiPriority w:val="99"/>
    <w:rPr>
      <w:rFonts w:cs="Times New Roman"/>
      <w:sz w:val="18"/>
      <w:szCs w:val="18"/>
    </w:rPr>
  </w:style>
  <w:style w:type="paragraph" w:customStyle="1" w:styleId="34">
    <w:name w:val="5"/>
    <w:basedOn w:val="1"/>
    <w:next w:val="1"/>
    <w:qFormat/>
    <w:uiPriority w:val="99"/>
    <w:pPr>
      <w:spacing w:line="360" w:lineRule="auto"/>
      <w:ind w:firstLine="200" w:firstLineChars="200"/>
    </w:pPr>
    <w:rPr>
      <w:rFonts w:ascii="宋体" w:hAnsi="宋体" w:cs="宋体"/>
      <w:sz w:val="24"/>
      <w:szCs w:val="24"/>
    </w:rPr>
  </w:style>
  <w:style w:type="character" w:customStyle="1" w:styleId="35">
    <w:name w:val="Body Text Indent 2 Char"/>
    <w:basedOn w:val="19"/>
    <w:link w:val="9"/>
    <w:semiHidden/>
    <w:qFormat/>
    <w:locked/>
    <w:uiPriority w:val="99"/>
    <w:rPr>
      <w:rFonts w:cs="Calibri"/>
      <w:sz w:val="21"/>
      <w:szCs w:val="21"/>
    </w:rPr>
  </w:style>
  <w:style w:type="character" w:customStyle="1" w:styleId="36">
    <w:name w:val="Date Char"/>
    <w:basedOn w:val="19"/>
    <w:link w:val="8"/>
    <w:semiHidden/>
    <w:qFormat/>
    <w:locked/>
    <w:uiPriority w:val="99"/>
    <w:rPr>
      <w:rFonts w:cs="Calibri"/>
      <w:sz w:val="21"/>
      <w:szCs w:val="21"/>
    </w:rPr>
  </w:style>
  <w:style w:type="character" w:customStyle="1" w:styleId="37">
    <w:name w:val="Balloon Text Char"/>
    <w:basedOn w:val="19"/>
    <w:link w:val="10"/>
    <w:semiHidden/>
    <w:qFormat/>
    <w:locked/>
    <w:uiPriority w:val="99"/>
    <w:rPr>
      <w:rFonts w:cs="Calibri"/>
      <w:sz w:val="2"/>
    </w:rPr>
  </w:style>
  <w:style w:type="paragraph" w:customStyle="1" w:styleId="38">
    <w:name w:val="报告表正文"/>
    <w:basedOn w:val="1"/>
    <w:qFormat/>
    <w:uiPriority w:val="99"/>
    <w:pPr>
      <w:spacing w:line="360" w:lineRule="auto"/>
      <w:ind w:firstLine="200" w:firstLineChars="200"/>
    </w:pPr>
    <w:rPr>
      <w:rFonts w:ascii="??" w:eastAsia="Times New Roman"/>
      <w:sz w:val="24"/>
    </w:rPr>
  </w:style>
  <w:style w:type="character" w:customStyle="1" w:styleId="39">
    <w:name w:val="评估意见正文内容 Char Char"/>
    <w:basedOn w:val="19"/>
    <w:link w:val="40"/>
    <w:qFormat/>
    <w:locked/>
    <w:uiPriority w:val="99"/>
    <w:rPr>
      <w:rFonts w:ascii="仿宋_GB2312" w:hAnsi="宋体" w:eastAsia="Times New Roman" w:cs="Times New Roman"/>
      <w:bCs/>
      <w:kern w:val="2"/>
      <w:sz w:val="23"/>
      <w:szCs w:val="23"/>
      <w:lang w:val="en-US" w:eastAsia="zh-CN" w:bidi="ar-SA"/>
    </w:rPr>
  </w:style>
  <w:style w:type="paragraph" w:customStyle="1" w:styleId="40">
    <w:name w:val="评估意见正文内容"/>
    <w:basedOn w:val="1"/>
    <w:link w:val="39"/>
    <w:qFormat/>
    <w:uiPriority w:val="99"/>
    <w:pPr>
      <w:spacing w:line="360" w:lineRule="auto"/>
      <w:ind w:firstLine="640" w:firstLineChars="200"/>
    </w:pPr>
    <w:rPr>
      <w:rFonts w:ascii="仿宋_GB2312" w:hAnsi="宋体" w:eastAsia="Times New Roman" w:cs="Times New Roman"/>
      <w:bCs/>
      <w:sz w:val="32"/>
      <w:szCs w:val="23"/>
    </w:rPr>
  </w:style>
  <w:style w:type="character" w:customStyle="1" w:styleId="41">
    <w:name w:val="宋小四缩 Char Char"/>
    <w:basedOn w:val="19"/>
    <w:link w:val="42"/>
    <w:qFormat/>
    <w:locked/>
    <w:uiPriority w:val="99"/>
    <w:rPr>
      <w:rFonts w:ascii="宋体" w:hAnsi="宋体" w:eastAsia="宋体" w:cs="Times New Roman"/>
      <w:color w:val="000000"/>
      <w:kern w:val="2"/>
      <w:sz w:val="24"/>
      <w:szCs w:val="24"/>
      <w:lang w:val="en-US" w:eastAsia="zh-CN" w:bidi="ar-SA"/>
    </w:rPr>
  </w:style>
  <w:style w:type="paragraph" w:customStyle="1" w:styleId="42">
    <w:name w:val="宋小四缩"/>
    <w:basedOn w:val="1"/>
    <w:link w:val="41"/>
    <w:qFormat/>
    <w:uiPriority w:val="99"/>
    <w:pPr>
      <w:spacing w:line="360" w:lineRule="auto"/>
      <w:ind w:firstLine="480" w:firstLineChars="200"/>
      <w:jc w:val="left"/>
    </w:pPr>
    <w:rPr>
      <w:rFonts w:ascii="宋体" w:hAnsi="宋体" w:cs="Times New Roman"/>
      <w:color w:val="000000"/>
      <w:sz w:val="24"/>
      <w:szCs w:val="24"/>
    </w:rPr>
  </w:style>
  <w:style w:type="paragraph" w:customStyle="1" w:styleId="43">
    <w:name w:val="评估意见标题内容"/>
    <w:basedOn w:val="40"/>
    <w:next w:val="40"/>
    <w:qFormat/>
    <w:uiPriority w:val="99"/>
    <w:pPr>
      <w:spacing w:line="600" w:lineRule="exact"/>
      <w:outlineLvl w:val="0"/>
    </w:pPr>
    <w:rPr>
      <w:color w:val="000000"/>
      <w:kern w:val="0"/>
      <w:szCs w:val="32"/>
    </w:rPr>
  </w:style>
  <w:style w:type="paragraph" w:customStyle="1" w:styleId="44">
    <w:name w:val="样式1"/>
    <w:basedOn w:val="2"/>
    <w:next w:val="1"/>
    <w:qFormat/>
    <w:uiPriority w:val="99"/>
    <w:pPr>
      <w:tabs>
        <w:tab w:val="right" w:leader="dot" w:pos="8607"/>
        <w:tab w:val="right" w:leader="dot" w:pos="8891"/>
      </w:tabs>
      <w:spacing w:line="360" w:lineRule="auto"/>
      <w:ind w:firstLine="482"/>
    </w:pPr>
    <w:rPr>
      <w:kern w:val="0"/>
      <w:sz w:val="24"/>
    </w:rPr>
  </w:style>
  <w:style w:type="character" w:customStyle="1" w:styleId="45">
    <w:name w:val="HTML Preformatted Char"/>
    <w:basedOn w:val="19"/>
    <w:link w:val="15"/>
    <w:semiHidden/>
    <w:qFormat/>
    <w:locked/>
    <w:uiPriority w:val="99"/>
    <w:rPr>
      <w:rFonts w:ascii="宋体" w:hAnsi="宋体" w:eastAsia="宋体" w:cs="Times New Roman"/>
      <w:sz w:val="24"/>
      <w:szCs w:val="24"/>
      <w:lang w:val="en-US" w:eastAsia="zh-CN" w:bidi="ar-SA"/>
    </w:rPr>
  </w:style>
  <w:style w:type="character" w:customStyle="1" w:styleId="46">
    <w:name w:val="Body Text First Indent 2 Char"/>
    <w:basedOn w:val="25"/>
    <w:link w:val="17"/>
    <w:semiHidden/>
    <w:qFormat/>
    <w:locked/>
    <w:uiPriority w:val="99"/>
    <w:rPr>
      <w:lang w:bidi="ar-SA"/>
    </w:rPr>
  </w:style>
  <w:style w:type="paragraph" w:customStyle="1" w:styleId="47">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Table Paragraph"/>
    <w:basedOn w:val="1"/>
    <w:qFormat/>
    <w:uiPriority w:val="99"/>
    <w:pPr>
      <w:autoSpaceDE w:val="0"/>
      <w:autoSpaceDN w:val="0"/>
      <w:adjustRightInd w:val="0"/>
      <w:jc w:val="left"/>
    </w:pPr>
    <w:rPr>
      <w:rFonts w:ascii="Times New Roman" w:hAnsi="Times New Roman" w:cs="Times New Roman"/>
      <w:kern w:val="0"/>
      <w:sz w:val="24"/>
      <w:szCs w:val="22"/>
    </w:rPr>
  </w:style>
  <w:style w:type="character" w:customStyle="1" w:styleId="49">
    <w:name w:val="宋小四缩 Char"/>
    <w:basedOn w:val="19"/>
    <w:qFormat/>
    <w:locked/>
    <w:uiPriority w:val="99"/>
    <w:rPr>
      <w:rFonts w:ascii="宋体" w:hAnsi="宋体" w:eastAsia="宋体" w:cs="Times New Roman"/>
      <w:color w:val="000000"/>
      <w:kern w:val="2"/>
      <w:sz w:val="24"/>
      <w:szCs w:val="24"/>
      <w:lang w:val="en-US" w:eastAsia="zh-CN" w:bidi="ar-SA"/>
    </w:rPr>
  </w:style>
  <w:style w:type="paragraph" w:customStyle="1" w:styleId="50">
    <w:name w:val="样式 四号 首行缩进:  2 字符"/>
    <w:basedOn w:val="1"/>
    <w:qFormat/>
    <w:uiPriority w:val="99"/>
    <w:pPr>
      <w:spacing w:line="480" w:lineRule="exact"/>
      <w:ind w:firstLine="640" w:firstLineChars="200"/>
    </w:pPr>
    <w:rPr>
      <w:rFonts w:ascii="Times New Roman" w:hAnsi="Times New Roman" w:cs="Times New Roman"/>
      <w:szCs w:val="22"/>
    </w:rPr>
  </w:style>
  <w:style w:type="paragraph" w:customStyle="1" w:styleId="51">
    <w:name w:val="修订1"/>
    <w:qFormat/>
    <w:uiPriority w:val="99"/>
    <w:rPr>
      <w:rFonts w:ascii="Times New Roman" w:hAnsi="Times New Roman" w:eastAsia="宋体" w:cs="Times New Roman"/>
      <w:kern w:val="2"/>
      <w:sz w:val="24"/>
      <w:szCs w:val="20"/>
      <w:lang w:val="en-US" w:eastAsia="zh-CN" w:bidi="ar-SA"/>
    </w:rPr>
  </w:style>
  <w:style w:type="paragraph" w:customStyle="1" w:styleId="52">
    <w:name w:val="正文 任"/>
    <w:basedOn w:val="4"/>
    <w:qFormat/>
    <w:uiPriority w:val="99"/>
    <w:pPr>
      <w:ind w:firstLine="480" w:firstLineChars="200"/>
    </w:pPr>
    <w:rPr>
      <w:sz w:val="24"/>
      <w:szCs w:val="24"/>
    </w:rPr>
  </w:style>
  <w:style w:type="paragraph" w:customStyle="1" w:styleId="53">
    <w:name w:val="正文内容孟"/>
    <w:basedOn w:val="1"/>
    <w:qFormat/>
    <w:uiPriority w:val="99"/>
    <w:pPr>
      <w:spacing w:line="360" w:lineRule="auto"/>
      <w:ind w:firstLine="200" w:firstLineChars="200"/>
    </w:pPr>
    <w:rPr>
      <w:rFonts w:cs="Times New Roman"/>
      <w:szCs w:val="22"/>
    </w:rPr>
  </w:style>
  <w:style w:type="paragraph" w:customStyle="1" w:styleId="54">
    <w:name w:val="0正文"/>
    <w:basedOn w:val="5"/>
    <w:qFormat/>
    <w:uiPriority w:val="99"/>
    <w:pPr>
      <w:spacing w:line="360" w:lineRule="auto"/>
      <w:ind w:firstLine="7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5</Pages>
  <Words>380</Words>
  <Characters>2172</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2025-07-14T18:53:00Z</dcterms:created>
  <dc:creator>Administrator</dc:creator>
  <cp:lastModifiedBy>admin</cp:lastModifiedBy>
  <cp:lastPrinted>2025-04-25T17:18:00Z</cp:lastPrinted>
  <dcterms:modified xsi:type="dcterms:W3CDTF">2025-07-14T15:11:01Z</dcterms:modified>
  <dc:title>四环审（表）字[2018] 45号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