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行政强制执行流程图</w:t>
      </w:r>
    </w:p>
    <w:p/>
    <w:p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201" o:spid="_x0000_s1026" type="#_x0000_t32" style="position:absolute;left:0;flip:x;margin-left:465.65pt;margin-top:271.8pt;height:375pt;width:0.75pt;rotation:0f;z-index:251725824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200" o:spid="_x0000_s1027" style="position:absolute;left:0;flip:y;margin-left:422.9pt;margin-top:271.05pt;height:0.2pt;width:44.25pt;rotation:0f;z-index:251724800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99" o:spid="_x0000_s1028" type="#_x0000_t32" style="position:absolute;left:0;margin-left:232.4pt;margin-top:592.8pt;height:54pt;width:0.05pt;rotation:0f;z-index:251723776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98" o:spid="_x0000_s1029" style="position:absolute;left:0;margin-left:185.9pt;margin-top:592.8pt;height:0.05pt;width:92.25pt;rotation:0f;z-index:251722752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97" o:spid="_x0000_s1030" style="position:absolute;left:0;margin-left:278.9pt;margin-top:568.2pt;height:25.35pt;width:0.05pt;rotation:0f;z-index:251721728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96" o:spid="_x0000_s1031" style="position:absolute;left:0;margin-left:186.65pt;margin-top:568.2pt;height:25.35pt;width:0.05pt;rotation:0f;z-index:251720704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95" o:spid="_x0000_s1032" type="#_x0000_t32" style="position:absolute;left:0;margin-left:26.9pt;margin-top:595.05pt;height:51.75pt;width:0.05pt;rotation:0f;z-index:251719680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94" o:spid="_x0000_s1033" style="position:absolute;left:0;flip:x;margin-left:-11.35pt;margin-top:574pt;height:21.8pt;width:0.45pt;rotation:0f;z-index:251716608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93" o:spid="_x0000_s1034" style="position:absolute;left:0;margin-left:-11.35pt;margin-top:595.05pt;height:0.05pt;width:74.25pt;rotation:0f;z-index:251718656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92" o:spid="_x0000_s1035" style="position:absolute;left:0;flip:x;margin-left:62.15pt;margin-top:574pt;height:21.8pt;width:0.35pt;rotation:0f;z-index:251717632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91" o:spid="_x0000_s1036" type="#_x0000_t32" style="position:absolute;left:0;flip:x;margin-left:380.15pt;margin-top:624.2pt;height:22.4pt;width:0.1pt;rotation:0f;z-index:251715584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90" o:spid="_x0000_s1037" style="position:absolute;left:0;margin-left:-54.1pt;margin-top:646.8pt;height:29.3pt;width:532.45pt;rotation:0f;z-index:251714560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结案归档（音像记录存档）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89" o:spid="_x0000_s1038" type="#_x0000_t32" style="position:absolute;left:0;flip:x;margin-left:128.15pt;margin-top:458.5pt;height:187.55pt;width:0.35pt;rotation:0f;z-index:251713536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88" o:spid="_x0000_s1039" style="position:absolute;left:0;margin-left:326.2pt;margin-top:579.3pt;height:44.3pt;width:122.2pt;rotation:0f;z-index:251712512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lef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代履行结束，执行完毕，各方在执行文书上签字或盖章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87" o:spid="_x0000_s1040" type="#_x0000_t32" style="position:absolute;left:0;flip:x;margin-left:377.9pt;margin-top:557.45pt;height:22.4pt;width:0.1pt;rotation:0f;z-index:251711488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86" o:spid="_x0000_s1041" style="position:absolute;left:0;margin-left:325.5pt;margin-top:528.3pt;height:28.55pt;width:122.85pt;rotation:0f;z-index:251710464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作出决定行政机关派员到场监督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85" o:spid="_x0000_s1042" type="#_x0000_t32" style="position:absolute;left:0;flip:x;margin-left:377.15pt;margin-top:506.45pt;height:22.4pt;width:0.1pt;rotation:0f;z-index:251709440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84" o:spid="_x0000_s1043" style="position:absolute;left:0;margin-left:329.95pt;margin-top:479.55pt;height:26.25pt;width:114.65pt;rotation:0f;z-index:251708416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制作并送达《代履行决定书》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83" o:spid="_x0000_s1044" type="#_x0000_t32" style="position:absolute;left:0;flip:x;margin-left:376.4pt;margin-top:457.7pt;height:22.4pt;width:0.1pt;rotation:0f;z-index:251707392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82" o:spid="_x0000_s1045" style="position:absolute;left:0;margin-left:336.65pt;margin-top:429.45pt;height:27.75pt;width:75.75pt;rotation:0f;z-index:251694080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依法代履行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81" o:spid="_x0000_s1046" type="#_x0000_t32" style="position:absolute;left:0;flip:x;margin-left:375.65pt;margin-top:406.7pt;height:22.4pt;width:0.1pt;rotation:0f;z-index:251691008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80" o:spid="_x0000_s1047" style="position:absolute;left:0;flip:y;margin-left:25.4pt;margin-top:406.05pt;height:0.4pt;width:350.25pt;rotation:0f;z-index:251685888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79" o:spid="_x0000_s1048" type="#_x0000_t32" style="position:absolute;left:0;flip:x;margin-left:278.9pt;margin-top:474.95pt;height:22.4pt;width:0.1pt;rotation:0f;z-index:251704320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78" o:spid="_x0000_s1049" style="position:absolute;left:0;margin-left:183.65pt;margin-top:475.05pt;height:0.05pt;width:96pt;rotation:0f;z-index:251703296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77" o:spid="_x0000_s1050" style="position:absolute;left:0;margin-left:240.05pt;margin-top:497.55pt;height:70.6pt;width:76.4pt;rotation:0f;z-index:251706368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不履行协议，恢复强制执行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76" o:spid="_x0000_s1051" style="position:absolute;left:0;margin-left:151.3pt;margin-top:497.55pt;height:70.65pt;width:70.65pt;rotation:0f;z-index:251705344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履行协议，执行完毕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75" o:spid="_x0000_s1052" type="#_x0000_t32" style="position:absolute;left:0;flip:x;margin-left:184.4pt;margin-top:474.95pt;height:22.4pt;width:0.1pt;rotation:0f;z-index:251701248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74" o:spid="_x0000_s1053" style="position:absolute;left:0;margin-left:226.8pt;margin-top:457.95pt;height:16.5pt;width:0.35pt;rotation:0f;z-index:251702272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73" o:spid="_x0000_s1054" style="position:absolute;left:0;margin-left:-43.6pt;margin-top:500.55pt;height:74.2pt;width:65.2pt;rotation:0f;z-index:251699200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中止执行情形消失，恢复执行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72" o:spid="_x0000_s1055" style="position:absolute;left:0;margin-left:30.65pt;margin-top:500.55pt;height:73.45pt;width:66pt;rotation:0f;z-index:251700224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中止执行满三年未恢复执行，不再执行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71" o:spid="_x0000_s1056" type="#_x0000_t32" style="position:absolute;left:0;flip:x;margin-left:-9.85pt;margin-top:478.7pt;height:22.4pt;width:0.2pt;rotation:0f;z-index:251697152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70" o:spid="_x0000_s1057" style="position:absolute;left:0;margin-left:-10.6pt;margin-top:478.05pt;height:0.05pt;width:75.75pt;rotation:0f;z-index:251696128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69" o:spid="_x0000_s1058" type="#_x0000_t32" style="position:absolute;left:0;flip:x;margin-left:65.15pt;margin-top:477.95pt;height:22.4pt;width:0.1pt;rotation:0f;z-index:251698176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68" o:spid="_x0000_s1059" style="position:absolute;left:0;flip:x;margin-left:26.15pt;margin-top:458.55pt;height:18.75pt;width:0.05pt;rotation:0f;z-index:251695104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67" o:spid="_x0000_s1060" style="position:absolute;left:0;margin-left:185.9pt;margin-top:430.2pt;height:27.75pt;width:81.75pt;rotation:0f;z-index:251693056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达成执行协议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66" o:spid="_x0000_s1061" style="position:absolute;left:0;margin-left:88.5pt;margin-top:429.45pt;height:28.5pt;width:77.15pt;rotation:0f;z-index:251692032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依法终结执行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65" o:spid="_x0000_s1062" type="#_x0000_t32" style="position:absolute;left:0;flip:x;margin-left:126.65pt;margin-top:407.45pt;height:22.4pt;width:0.1pt;rotation:0f;z-index:251688960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64" o:spid="_x0000_s1063" type="#_x0000_t32" style="position:absolute;left:0;flip:x;margin-left:226.4pt;margin-top:407.45pt;height:22.4pt;width:0.1pt;rotation:0f;z-index:251689984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63" o:spid="_x0000_s1064" style="position:absolute;left:0;margin-left:-12.9pt;margin-top:428.55pt;height:30pt;width:78.2pt;rotation:0f;z-index:251687936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依法中止执行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62" o:spid="_x0000_s1065" type="#_x0000_t32" style="position:absolute;left:0;flip:x;margin-left:25.4pt;margin-top:406.7pt;height:22.4pt;width:0.1pt;rotation:0f;z-index:251686912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61" o:spid="_x0000_s1066" style="position:absolute;left:0;margin-left:96.3pt;margin-top:389.2pt;height:18pt;width:0.35pt;rotation:0f;z-index:251684864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60" o:spid="_x0000_s1067" style="position:absolute;left:0;margin-left:50.15pt;margin-top:358.45pt;height:30.75pt;width:92.25pt;rotation:0f;z-index:251683840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实施行政强制执行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59" o:spid="_x0000_s1068" type="#_x0000_t32" style="position:absolute;left:0;flip:x;margin-left:95.9pt;margin-top:336.2pt;height:22.4pt;width:0.1pt;rotation:0f;z-index:251682816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58" o:spid="_x0000_s1069" style="position:absolute;left:0;margin-left:46.35pt;margin-top:308.35pt;height:27.75pt;width:97.6pt;rotation:0f;z-index:251681792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送达当事人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57" o:spid="_x0000_s1070" type="#_x0000_t32" style="position:absolute;left:0;flip:x;margin-left:95.15pt;margin-top:287.45pt;height:22.4pt;width:0.1pt;rotation:0f;z-index:251680768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56" o:spid="_x0000_s1071" style="position:absolute;left:0;margin-left:9.7pt;margin-top:257.35pt;height:30pt;width:171.7pt;rotation:0f;z-index:251679744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以书面形式作出行政强制执行决定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55" o:spid="_x0000_s1072" type="#_x0000_t32" style="position:absolute;left:0;flip:x;margin-left:95.15pt;margin-top:234.95pt;height:22.4pt;width:0.1pt;rotation:0f;z-index:251674624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54" o:spid="_x0000_s1073" style="position:absolute;left:0;margin-left:305.15pt;margin-top:257.35pt;height:27.75pt;width:117.75pt;rotation:0f;z-index:251678720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申请法院强制执行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53" o:spid="_x0000_s1074" type="#_x0000_t32" style="position:absolute;left:0;flip:x;margin-left:363.65pt;margin-top:234.2pt;height:22.4pt;width:0.1pt;rotation:0f;z-index:251677696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52" o:spid="_x0000_s1075" style="position:absolute;left:0;flip:y;margin-left:94.4pt;margin-top:234.85pt;height:0.75pt;width:269.25pt;rotation:0f;z-index:251676672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51" o:spid="_x0000_s1076" style="position:absolute;left:0;margin-left:185.9pt;margin-top:221.35pt;height:13.5pt;width:0.05pt;rotation:0f;z-index:251675648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50" o:spid="_x0000_s1077" style="position:absolute;left:0;margin-left:78.65pt;margin-top:192.85pt;height:28.5pt;width:214.45pt;rotation:0f;z-index:251673600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听取当事人陈述和申辩，并进行记录、复核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49" o:spid="_x0000_s1078" type="#_x0000_t32" style="position:absolute;left:0;flip:x;margin-left:186.65pt;margin-top:170.45pt;height:22.4pt;width:0.1pt;rotation:0f;z-index:251665408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48" o:spid="_x0000_s1079" type="#_x0000_t32" style="position:absolute;left:0;flip:x;margin-left:374.9pt;margin-top:120.95pt;height:22.4pt;width:0.1pt;rotation:0f;z-index:251667456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47" o:spid="_x0000_s1080" style="position:absolute;left:0;margin-left:134.1pt;margin-top:142.6pt;height:27.75pt;width:100.55pt;rotation:0f;z-index:251669504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当事人不履行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46" o:spid="_x0000_s1081" type="#_x0000_t32" style="position:absolute;left:0;flip:x;margin-left:185.15pt;margin-top:120.2pt;height:22.4pt;width:0.1pt;rotation:0f;z-index:251668480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45" o:spid="_x0000_s1082" style="position:absolute;left:0;margin-left:332.9pt;margin-top:144.1pt;height:27.05pt;width:87pt;rotation:0f;z-index:251666432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当事人履行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44" o:spid="_x0000_s1083" style="position:absolute;left:0;margin-left:184.4pt;margin-top:120.85pt;height:0.75pt;width:191.25pt;rotation:0f;z-index:251672576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43" o:spid="_x0000_s1084" style="position:absolute;left:0;margin-left:302.15pt;margin-top:104.35pt;height:17.25pt;width:0.05pt;rotation:0f;z-index:251671552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42" o:spid="_x0000_s1085" type="#_x0000_t32" style="position:absolute;left:0;margin-left:194.15pt;margin-top:88.25pt;height:0.05pt;width:45.75pt;rotation:0f;z-index:251670528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bookmarkStart w:id="0" w:name="_GoBack"/>
      <w:bookmarkEnd w:id="0"/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41" o:spid="_x0000_s1086" style="position:absolute;left:0;margin-left:53.25pt;margin-top:72.85pt;height:30.75pt;width:140.9pt;rotation:0f;z-index:251663360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加处罚款或滞纳金超过三十日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40" o:spid="_x0000_s1087" style="position:absolute;left:0;margin-left:239.9pt;margin-top:72.1pt;height:32.25pt;width:124.45pt;rotation:0f;z-index:251664384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书面催告当事人履行义务</w:t>
                  </w:r>
                </w:p>
              </w:txbxContent>
            </v:textbox>
          </v:roundrect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39" o:spid="_x0000_s1088" type="#_x0000_t32" style="position:absolute;left:0;flip:x;margin-left:122.9pt;margin-top:49.7pt;height:22.4pt;width:0.1pt;rotation:0f;z-index:251661312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直接箭头连接符 138" o:spid="_x0000_s1089" type="#_x0000_t32" style="position:absolute;left:0;flip:x;margin-left:302.9pt;margin-top:49.7pt;height:22.4pt;width:0.1pt;rotation:0f;z-index:251662336;" o:ole="f" fillcolor="#FFFFFF" filled="t" o:preferrelative="t" stroked="t" coordorigin="0,0" coordsize="21600,21600">
            <v:stroke weight="1.5pt" color="#000000" color2="#FFFFFF" opacity="100%" miterlimit="2" endarrow="open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37" o:spid="_x0000_s1090" style="position:absolute;left:0;flip:y;margin-left:122.15pt;margin-top:49.6pt;height:0.75pt;width:181.5pt;rotation:0f;z-index:251660288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36" o:spid="_x0000_s1091" style="position:absolute;left:0;flip:x;margin-left:209.9pt;margin-top:29.45pt;height:20.9pt;width:0.1pt;rotation:0f;z-index:251659264;" o:ole="f" fillcolor="#FFFFFF" filled="f" o:preferrelative="t" stroked="t" coordsize="21600,21600">
            <v:fill on="f" color2="#FFFFFF" focus="0%"/>
            <v:stroke weight="1.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35" o:spid="_x0000_s1092" style="position:absolute;left:0;margin-left:50.9pt;margin-top:-3.65pt;height:33.1pt;width:318.15pt;rotation:0f;z-index:251658240;" o:ole="f" fillcolor="#91B8E4" filled="t" o:preferrelative="t" stroked="t" coordsize="21600,21600" arcsize="16.6666666666667%">
            <v:fill type="gradient" on="t" color2="#FFFFFF" o:opacity2="100%" colors="0f #91B8E4;32768f #A2C1E4;65536f #B0CAE9;" focus="0%" focussize="0f,0f" focusposition="0f,0f" method="linear sigma" rotate="t"/>
            <v:stroke weight="0.5pt" color="#5B9BD5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行政机关依法作出行政决定后，当事人在行政机关决定的期限内不履行义务</w:t>
                  </w:r>
                </w:p>
              </w:txbxContent>
            </v:textbox>
          </v:roundrect>
        </w:pic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8" textRotate="1"/>
    <customShpInfo spid="_x0000_s1040" textRotate="1"/>
    <customShpInfo spid="_x0000_s1042" textRotate="1"/>
    <customShpInfo spid="_x0000_s1044" textRotate="1"/>
    <customShpInfo spid="_x0000_s1046" textRotate="1"/>
    <customShpInfo spid="_x0000_s1047" textRotate="1"/>
    <customShpInfo spid="_x0000_s1048" textRotate="1"/>
    <customShpInfo spid="_x0000_s1049" textRotate="1"/>
    <customShpInfo spid="_x0000_s1052" textRotate="1"/>
    <customShpInfo spid="_x0000_s1053" textRotate="1"/>
    <customShpInfo spid="_x0000_s1056" textRotate="1"/>
    <customShpInfo spid="_x0000_s1057" textRotate="1"/>
    <customShpInfo spid="_x0000_s1058" textRotate="1"/>
    <customShpInfo spid="_x0000_s1059" textRotate="1"/>
    <customShpInfo spid="_x0000_s1062" textRotate="1"/>
    <customShpInfo spid="_x0000_s1063" textRotate="1"/>
    <customShpInfo spid="_x0000_s1065" textRotate="1"/>
    <customShpInfo spid="_x0000_s1066" textRotate="1"/>
    <customShpInfo spid="_x0000_s1068" textRotate="1"/>
    <customShpInfo spid="_x0000_s1070" textRotate="1"/>
    <customShpInfo spid="_x0000_s1072" textRotate="1"/>
    <customShpInfo spid="_x0000_s1074" textRotate="1"/>
    <customShpInfo spid="_x0000_s1075" textRotate="1"/>
    <customShpInfo spid="_x0000_s1076" textRotate="1"/>
    <customShpInfo spid="_x0000_s1078" textRotate="1"/>
    <customShpInfo spid="_x0000_s1079" textRotate="1"/>
    <customShpInfo spid="_x0000_s1081" textRotate="1"/>
    <customShpInfo spid="_x0000_s1083" textRotate="1"/>
    <customShpInfo spid="_x0000_s1084" textRotate="1"/>
    <customShpInfo spid="_x0000_s1085" textRotate="1"/>
    <customShpInfo spid="_x0000_s1088" textRotate="1"/>
    <customShpInfo spid="_x0000_s1089" textRotate="1"/>
    <customShpInfo spid="_x0000_s1090" textRotate="1"/>
    <customShpInfo spid="_x0000_s109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</Words>
  <Characters>69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2021-08-04T01:04:00Z</dcterms:created>
  <dc:creator>xb21cn</dc:creator>
  <cp:lastModifiedBy>admin</cp:lastModifiedBy>
  <dcterms:modified xsi:type="dcterms:W3CDTF">2021-08-04T02:31:42Z</dcterms:modified>
  <dc:title>行政强制执行流程图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