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E8" w:rsidRDefault="00B33B4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行政检查流程图</w:t>
      </w:r>
    </w:p>
    <w:p w:rsidR="00F652E8" w:rsidRDefault="00F652E8"/>
    <w:p w:rsidR="00F652E8" w:rsidRDefault="00B33B40">
      <w:r>
        <w:pict>
          <v:roundrect id="圆角矩形 15" o:spid="_x0000_s1027" style="position:absolute;left:0;text-align:left;margin-left:221.55pt;margin-top:225.1pt;width:217.5pt;height:46.55pt;z-index:12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</w:rPr>
                    <w:t>开始检查工作</w:t>
                  </w:r>
                </w:p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</w:rPr>
                    <w:t>（现场或非现场）（使用我要执法ＡＰＰ）</w:t>
                  </w:r>
                </w:p>
              </w:txbxContent>
            </v:textbox>
          </v:roundrect>
        </w:pict>
      </w:r>
      <w:r>
        <w:pict>
          <v:roundrect id="圆角矩形 46" o:spid="_x0000_s1028" style="position:absolute;left:0;text-align:left;margin-left:239.55pt;margin-top:628.8pt;width:146.25pt;height:30.75pt;z-index:43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</w:rPr>
                    <w:t>公开检查结果</w:t>
                  </w:r>
                </w:p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5" o:spid="_x0000_s1029" type="#_x0000_t32" style="position:absolute;left:0;text-align:left;margin-left:311.55pt;margin-top:605.5pt;width:.4pt;height:24pt;flip:x;z-index:42" o:preferrelative="t" filled="t" strokeweight="1.5pt">
            <v:stroke endarrow="open" miterlimit="2"/>
          </v:shape>
        </w:pict>
      </w:r>
      <w: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肘形连接符 44" o:spid="_x0000_s1030" type="#_x0000_t33" style="position:absolute;left:0;text-align:left;margin-left:283.45pt;margin-top:452.55pt;width:244.7pt;height:28.35pt;rotation:90;z-index:41" o:preferrelative="t" filled="t" strokeweight="1.5pt">
            <v:stroke endarrow="open" miterlimit="2"/>
          </v:shape>
        </w:pict>
      </w:r>
      <w:r>
        <w:pict>
          <v:shape id="肘形连接符 43" o:spid="_x0000_s1031" type="#_x0000_t33" style="position:absolute;left:0;text-align:left;margin-left:169.3pt;margin-top:528.55pt;width:32.9pt;height:88.15pt;rotation:270;flip:y;z-index:40" o:preferrelative="t" filled="t" strokeweight="1.5pt">
            <v:stroke endarrow="open" miterlimit="2"/>
          </v:shape>
        </w:pict>
      </w:r>
      <w:r>
        <w:pict>
          <v:roundrect id="圆角矩形 41" o:spid="_x0000_s1032" style="position:absolute;left:0;text-align:left;margin-left:229.85pt;margin-top:572.6pt;width:161.8pt;height:32.9pt;z-index:38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</w:rPr>
                    <w:t>归档结案</w:t>
                  </w:r>
                  <w:r>
                    <w:rPr>
                      <w:rFonts w:hint="eastAsia"/>
                      <w:sz w:val="18"/>
                      <w:szCs w:val="18"/>
                    </w:rPr>
                    <w:t>（音像记录存档）</w:t>
                  </w:r>
                </w:p>
              </w:txbxContent>
            </v:textbox>
          </v:roundrect>
        </w:pict>
      </w:r>
      <w:r>
        <w:pict>
          <v:shape id="直接箭头连接符 42" o:spid="_x0000_s1033" type="#_x0000_t32" style="position:absolute;left:0;text-align:left;margin-left:310.05pt;margin-top:481.05pt;width:.05pt;height:92.25pt;flip:x;z-index:39" o:preferrelative="t" filled="t" strokeweight="2.25pt">
            <v:stroke dashstyle="1 1" endarrow="open" miterlimit="2"/>
          </v:shape>
        </w:pict>
      </w:r>
      <w:r>
        <w:pict>
          <v:roundrect id="圆角矩形 40" o:spid="_x0000_s1034" style="position:absolute;left:0;text-align:left;margin-left:88.15pt;margin-top:524.55pt;width:107.05pt;height:31.6pt;z-index:37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跟踪检查并记录入卷</w:t>
                  </w:r>
                </w:p>
              </w:txbxContent>
            </v:textbox>
          </v:roundrect>
        </w:pict>
      </w:r>
      <w:r>
        <w:pict>
          <v:shape id="直接箭头连接符 39" o:spid="_x0000_s1035" type="#_x0000_t32" style="position:absolute;left:0;text-align:left;margin-left:141.3pt;margin-top:499.75pt;width:.4pt;height:24pt;flip:x;z-index:36" o:preferrelative="t" filled="t" strokeweight="1.5pt">
            <v:stroke endarrow="open" miterlimit="2"/>
          </v:shape>
        </w:pict>
      </w:r>
      <w:r>
        <w:pict>
          <v:line id="直接连接符 38" o:spid="_x0000_s1036" style="position:absolute;left:0;text-align:left;z-index:35" from="89.55pt,499.8pt" to="193.8pt,499.85pt" o:preferrelative="t" strokeweight="1.5pt">
            <v:stroke miterlimit="2"/>
          </v:line>
        </w:pict>
      </w:r>
      <w:r>
        <w:pict>
          <v:line id="直接连接符 37" o:spid="_x0000_s1037" style="position:absolute;left:0;text-align:left;flip:x;z-index:34" from="193.8pt,481.8pt" to="193.85pt,501.3pt" o:preferrelative="t" strokeweight="1.5pt">
            <v:stroke miterlimit="2"/>
          </v:line>
        </w:pict>
      </w:r>
      <w:r>
        <w:pict>
          <v:line id="直接连接符 36" o:spid="_x0000_s1038" style="position:absolute;left:0;text-align:left;flip:x;z-index:33" from="88.8pt,480.3pt" to="88.85pt,499.8pt" o:preferrelative="t" strokeweight="1.5pt">
            <v:stroke miterlimit="2"/>
          </v:line>
        </w:pict>
      </w:r>
      <w:r>
        <w:pict>
          <v:roundrect id="圆角矩形 35" o:spid="_x0000_s1039" style="position:absolute;left:0;text-align:left;margin-left:258.35pt;margin-top:437.55pt;width:103.45pt;height:43.5pt;z-index:32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进入行政处罚程序</w:t>
                  </w:r>
                </w:p>
              </w:txbxContent>
            </v:textbox>
          </v:roundrect>
        </w:pict>
      </w:r>
      <w:r>
        <w:pict>
          <v:roundrect id="圆角矩形 34" o:spid="_x0000_s1040" style="position:absolute;left:0;text-align:left;margin-left:151.1pt;margin-top:436.8pt;width:87.7pt;height:44.3pt;z-index:31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依法责令改正或限期改正</w:t>
                  </w:r>
                </w:p>
              </w:txbxContent>
            </v:textbox>
          </v:roundrect>
        </w:pict>
      </w:r>
      <w:r>
        <w:pict>
          <v:roundrect id="圆角矩形 33" o:spid="_x0000_s1041" style="position:absolute;left:0;text-align:left;margin-left:43.1pt;margin-top:438.3pt;width:91.45pt;height:42pt;z-index:30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依法责令停止违法行为</w:t>
                  </w:r>
                </w:p>
              </w:txbxContent>
            </v:textbox>
          </v:roundrect>
        </w:pict>
      </w:r>
      <w:r>
        <w:pict>
          <v:shape id="直接箭头连接符 32" o:spid="_x0000_s1042" type="#_x0000_t32" style="position:absolute;left:0;text-align:left;margin-left:307.8pt;margin-top:413.5pt;width:.4pt;height:24pt;flip:x;z-index:29" o:preferrelative="t" filled="t" strokeweight="1.5pt">
            <v:stroke endarrow="open" miterlimit="2"/>
          </v:shape>
        </w:pict>
      </w:r>
      <w:r>
        <w:pict>
          <v:shape id="直接箭头连接符 31" o:spid="_x0000_s1043" type="#_x0000_t32" style="position:absolute;left:0;text-align:left;margin-left:193.05pt;margin-top:412.75pt;width:.4pt;height:24pt;flip:x;z-index:28" o:preferrelative="t" filled="t" strokeweight="1.5pt">
            <v:stroke endarrow="open" miterlimit="2"/>
          </v:shape>
        </w:pict>
      </w:r>
      <w:r>
        <w:pict>
          <v:shape id="直接箭头连接符 30" o:spid="_x0000_s1044" type="#_x0000_t32" style="position:absolute;left:0;text-align:left;margin-left:88.8pt;margin-top:415pt;width:.4pt;height:24pt;flip:x;z-index:27" o:preferrelative="t" filled="t" strokeweight="1.5pt">
            <v:stroke endarrow="open" miterlimit="2"/>
          </v:shape>
        </w:pict>
      </w:r>
      <w:r>
        <w:pict>
          <v:roundrect id="圆角矩形 29" o:spid="_x0000_s1045" style="position:absolute;left:0;text-align:left;margin-left:256.8pt;margin-top:384.45pt;width:99.75pt;height:29.25pt;z-index:26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需要实施行政处罚的</w:t>
                  </w:r>
                </w:p>
              </w:txbxContent>
            </v:textbox>
          </v:roundrect>
        </w:pict>
      </w:r>
      <w:r>
        <w:pict>
          <v:roundrect id="圆角矩形 28" o:spid="_x0000_s1046" style="position:absolute;left:0;text-align:left;margin-left:151.8pt;margin-top:385.2pt;width:84.75pt;height:27.75pt;z-index:25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需要予以改正的</w:t>
                  </w:r>
                </w:p>
              </w:txbxContent>
            </v:textbox>
          </v:roundrect>
        </w:pict>
      </w:r>
      <w:r>
        <w:pict>
          <v:shape id="直接箭头连接符 27" o:spid="_x0000_s1047" type="#_x0000_t32" style="position:absolute;left:0;text-align:left;margin-left:304.05pt;margin-top:361.75pt;width:.4pt;height:24pt;flip:x;z-index:24" o:preferrelative="t" filled="t" strokeweight="1.5pt">
            <v:stroke endarrow="open" miterlimit="2"/>
          </v:shape>
        </w:pict>
      </w:r>
      <w:r>
        <w:pict>
          <v:shape id="直接箭头连接符 25" o:spid="_x0000_s1048" type="#_x0000_t32" style="position:absolute;left:0;text-align:left;margin-left:193.8pt;margin-top:361.75pt;width:.4pt;height:24pt;flip:x;z-index:22" o:preferrelative="t" filled="t" strokeweight="1.5pt">
            <v:stroke endarrow="open" miterlimit="2"/>
          </v:shape>
        </w:pict>
      </w:r>
      <w:r>
        <w:pict>
          <v:roundrect id="圆角矩形 26" o:spid="_x0000_s1049" style="position:absolute;left:0;text-align:left;margin-left:45.3pt;margin-top:385.2pt;width:87.75pt;height:30pt;z-index:23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需要立即制止的</w:t>
                  </w:r>
                </w:p>
              </w:txbxContent>
            </v:textbox>
          </v:roundrect>
        </w:pict>
      </w:r>
      <w:r>
        <w:pict>
          <v:shape id="直接箭头连接符 22" o:spid="_x0000_s1050" type="#_x0000_t32" style="position:absolute;left:0;text-align:left;margin-left:88.8pt;margin-top:361pt;width:.4pt;height:24pt;flip:x;z-index:19" o:preferrelative="t" filled="t" strokeweight="1.5pt">
            <v:stroke endarrow="open" miterlimit="2"/>
          </v:shape>
        </w:pict>
      </w:r>
      <w:r>
        <w:pict>
          <v:line id="直接连接符 24" o:spid="_x0000_s1051" style="position:absolute;left:0;text-align:left;z-index:21" from="88.8pt,361.2pt" to="304.8pt,361.25pt" o:preferrelative="t" strokeweight="1.5pt">
            <v:stroke miterlimit="2"/>
          </v:line>
        </w:pict>
      </w:r>
      <w:r>
        <w:pict>
          <v:line id="直接连接符 23" o:spid="_x0000_s1052" style="position:absolute;left:0;text-align:left;z-index:20" from="193.5pt,342.85pt" to="193.8pt,361.95pt" o:preferrelative="t" strokeweight="1.5pt">
            <v:stroke miterlimit="2"/>
          </v:line>
        </w:pict>
      </w:r>
      <w:r>
        <w:pict>
          <v:line id="直接连接符 18" o:spid="_x0000_s1053" style="position:absolute;left:0;text-align:left;z-index:15" from="192.3pt,290.35pt" to="420.3pt,290.4pt" o:preferrelative="t" strokeweight="1.5pt">
            <v:stroke miterlimit="2"/>
          </v:line>
        </w:pict>
      </w:r>
      <w:r>
        <w:pict>
          <v:roundrect id="圆角矩形 20" o:spid="_x0000_s1054" style="position:absolute;left:0;text-align:left;margin-left:144.3pt;margin-top:312.85pt;width:98.4pt;height:30pt;z-index:17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</w:rPr>
                    <w:t>发现违法行为</w:t>
                  </w:r>
                </w:p>
              </w:txbxContent>
            </v:textbox>
          </v:roundrect>
        </w:pict>
      </w:r>
      <w:r>
        <w:pict>
          <v:roundrect id="圆角矩形 21" o:spid="_x0000_s1055" style="position:absolute;left:0;text-align:left;margin-left:373.8pt;margin-top:313.6pt;width:92.35pt;height:30.75pt;z-index:18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</w:rPr>
                    <w:t>未发现违法行为</w:t>
                  </w:r>
                </w:p>
              </w:txbxContent>
            </v:textbox>
          </v:roundrect>
        </w:pict>
      </w:r>
      <w:r>
        <w:pict>
          <v:shape id="直接箭头连接符 19" o:spid="_x0000_s1056" type="#_x0000_t32" style="position:absolute;left:0;text-align:left;margin-left:419.55pt;margin-top:290.5pt;width:.4pt;height:24pt;flip:x;z-index:16" o:preferrelative="t" filled="t" strokeweight="1.5pt">
            <v:stroke endarrow="open" miterlimit="2"/>
          </v:shape>
        </w:pict>
      </w:r>
      <w:r>
        <w:pict>
          <v:shape id="直接箭头连接符 16" o:spid="_x0000_s1057" type="#_x0000_t32" style="position:absolute;left:0;text-align:left;margin-left:193.05pt;margin-top:289.75pt;width:.4pt;height:24pt;flip:x;z-index:13" o:preferrelative="t" filled="t" strokeweight="1.5pt">
            <v:stroke endarrow="open" miterlimit="2"/>
          </v:shape>
        </w:pict>
      </w:r>
      <w:r>
        <w:pict>
          <v:line id="直接连接符 17" o:spid="_x0000_s1058" style="position:absolute;left:0;text-align:left;flip:x;z-index:14" from="330.25pt,271.65pt" to="330.3pt,290.35pt" o:preferrelative="t" strokeweight="1.5pt">
            <v:stroke miterlimit="2"/>
          </v:line>
        </w:pict>
      </w:r>
      <w:r>
        <w:pict>
          <v:shape id="直接箭头连接符 14" o:spid="_x0000_s1059" type="#_x0000_t32" style="position:absolute;left:0;text-align:left;margin-left:313.8pt;margin-top:201.25pt;width:.4pt;height:24pt;flip:x;z-index:11" o:preferrelative="t" filled="t" strokeweight="1.5pt">
            <v:stroke endarrow="open" miterlimit="2"/>
          </v:shape>
        </w:pict>
      </w:r>
      <w:r>
        <w:pict>
          <v:shape id="直接箭头连接符 13" o:spid="_x0000_s1060" type="#_x0000_t32" style="position:absolute;left:0;text-align:left;margin-left:97.05pt;margin-top:183.1pt;width:162.75pt;height:1.1pt;z-index:10" o:preferrelative="t" filled="t" strokeweight="1.5pt">
            <v:stroke endarrow="open" miterlimit="2"/>
          </v:shape>
        </w:pict>
      </w:r>
      <w:r>
        <w:pict>
          <v:line id="直接连接符 12" o:spid="_x0000_s1061" style="position:absolute;left:0;text-align:left;z-index:9" from="96.7pt,31.75pt" to="97.05pt,183.85pt" o:preferrelative="t" strokeweight="1.5pt">
            <v:stroke miterlimit="2"/>
          </v:line>
        </w:pict>
      </w:r>
      <w:r>
        <w:pict>
          <v:roundrect id="圆角矩形 8" o:spid="_x0000_s1062" style="position:absolute;left:0;text-align:left;margin-left:259.8pt;margin-top:165.1pt;width:107.2pt;height:36.7pt;z-index:8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</w:rPr>
                    <w:t>确定被检查对象</w:t>
                  </w:r>
                </w:p>
              </w:txbxContent>
            </v:textbox>
          </v:roundrect>
        </w:pict>
      </w:r>
      <w:r>
        <w:pict>
          <v:shape id="直接箭头连接符 7" o:spid="_x0000_s1063" type="#_x0000_t32" style="position:absolute;left:0;text-align:left;margin-left:312.3pt;margin-top:141.25pt;width:.4pt;height:24pt;flip:x;z-index:7" o:preferrelative="t" filled="t" strokeweight="1.5pt">
            <v:stroke endarrow="open" miterlimit="2"/>
          </v:shape>
        </w:pict>
      </w:r>
      <w:r>
        <w:pict>
          <v:roundrect id="圆角矩形 6" o:spid="_x0000_s1064" style="position:absolute;left:0;text-align:left;margin-left:259.05pt;margin-top:110.35pt;width:110.95pt;height:30.75pt;z-index:6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</w:pPr>
                  <w:r>
                    <w:rPr>
                      <w:rFonts w:hint="eastAsia"/>
                      <w:szCs w:val="21"/>
                    </w:rPr>
                    <w:t>随机抽查</w:t>
                  </w:r>
                </w:p>
              </w:txbxContent>
            </v:textbox>
          </v:roundrect>
        </w:pict>
      </w:r>
      <w:r>
        <w:pict>
          <v:shape id="直接箭头连接符 5" o:spid="_x0000_s1065" type="#_x0000_t32" style="position:absolute;left:0;text-align:left;margin-left:311.55pt;margin-top:86.5pt;width:.4pt;height:24pt;flip:x;z-index:5" o:preferrelative="t" filled="t" strokeweight="1.5pt">
            <v:stroke endarrow="open" miterlimit="2"/>
          </v:shape>
        </w:pict>
      </w:r>
      <w:r>
        <w:pict>
          <v:roundrect id="圆角矩形 4" o:spid="_x0000_s1066" style="position:absolute;left:0;text-align:left;margin-left:259.05pt;margin-top:56.35pt;width:109.5pt;height:30.75pt;z-index:4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制定检查方案</w:t>
                  </w:r>
                </w:p>
              </w:txbxContent>
            </v:textbox>
          </v:roundrect>
        </w:pict>
      </w:r>
      <w:r>
        <w:pict>
          <v:shape id="直接箭头连接符 2" o:spid="_x0000_s1067" type="#_x0000_t32" style="position:absolute;left:0;text-align:left;margin-left:312.3pt;margin-top:32.5pt;width:.4pt;height:24pt;flip:x;z-index:2" o:preferrelative="t" filled="t" strokeweight="1.5pt">
            <v:stroke endarrow="open" miterlimit="2"/>
          </v:shape>
        </w:pict>
      </w:r>
      <w:r>
        <w:pict>
          <v:roundrect id="圆角矩形 1" o:spid="_x0000_s1068" style="position:absolute;left:0;text-align:left;margin-left:42.25pt;margin-top:5.35pt;width:108.85pt;height:26.4pt;z-index:1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法定职权</w:t>
                  </w:r>
                </w:p>
              </w:txbxContent>
            </v:textbox>
          </v:roundrect>
        </w:pict>
      </w:r>
      <w:r>
        <w:pict>
          <v:roundrect id="圆角矩形 3" o:spid="_x0000_s1069" style="position:absolute;left:0;text-align:left;margin-left:258.25pt;margin-top:3.85pt;width:108.05pt;height:27.85pt;z-index:3" arcsize="10923f" o:preferrelative="t" fillcolor="#b0cae9" strokecolor="#5b9bd5" strokeweight=".5pt">
            <v:fill rotate="t" angle="180" colors="0 #b0cae9;.5 #a2c1e4;1 #91b8e4" type="gradient">
              <o:fill v:ext="view" type="gradientUnscaled"/>
            </v:fill>
            <v:stroke miterlimit="2"/>
            <v:textbox>
              <w:txbxContent>
                <w:p w:rsidR="00F652E8" w:rsidRDefault="00B33B4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日常监督检查</w:t>
                  </w:r>
                </w:p>
              </w:txbxContent>
            </v:textbox>
          </v:roundrect>
        </w:pict>
      </w:r>
    </w:p>
    <w:sectPr w:rsidR="00F652E8">
      <w:headerReference w:type="default" r:id="rId8"/>
      <w:pgSz w:w="11906" w:h="16838"/>
      <w:pgMar w:top="85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40" w:rsidRDefault="00B33B40">
      <w:r>
        <w:separator/>
      </w:r>
    </w:p>
  </w:endnote>
  <w:endnote w:type="continuationSeparator" w:id="0">
    <w:p w:rsidR="00B33B40" w:rsidRDefault="00B3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40" w:rsidRDefault="00B33B40">
      <w:r>
        <w:separator/>
      </w:r>
    </w:p>
  </w:footnote>
  <w:footnote w:type="continuationSeparator" w:id="0">
    <w:p w:rsidR="00B33B40" w:rsidRDefault="00B33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E8" w:rsidRDefault="00F652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2E8"/>
    <w:rsid w:val="0097088B"/>
    <w:rsid w:val="00B33B40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直接箭头连接符 45"/>
        <o:r id="V:Rule2" type="connector" idref="#肘形连接符 44"/>
        <o:r id="V:Rule3" type="connector" idref="#肘形连接符 43"/>
        <o:r id="V:Rule4" type="connector" idref="#直接箭头连接符 42"/>
        <o:r id="V:Rule5" type="connector" idref="#直接箭头连接符 39"/>
        <o:r id="V:Rule6" type="connector" idref="#直接箭头连接符 32"/>
        <o:r id="V:Rule7" type="connector" idref="#直接箭头连接符 31"/>
        <o:r id="V:Rule8" type="connector" idref="#直接箭头连接符 30"/>
        <o:r id="V:Rule9" type="connector" idref="#直接箭头连接符 27"/>
        <o:r id="V:Rule10" type="connector" idref="#直接箭头连接符 25"/>
        <o:r id="V:Rule11" type="connector" idref="#直接箭头连接符 22"/>
        <o:r id="V:Rule12" type="connector" idref="#直接箭头连接符 19"/>
        <o:r id="V:Rule13" type="connector" idref="#直接箭头连接符 16"/>
        <o:r id="V:Rule14" type="connector" idref="#直接箭头连接符 14"/>
        <o:r id="V:Rule15" type="connector" idref="#直接箭头连接符 13"/>
        <o:r id="V:Rule16" type="connector" idref="#直接箭头连接符 7"/>
        <o:r id="V:Rule17" type="connector" idref="#直接箭头连接符 5"/>
        <o:r id="V:Rule18" type="connector" idref="#直接箭头连接符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3" textRotate="1"/>
    <customShpInfo spid="_x0000_s1064" textRotate="1"/>
    <customShpInfo spid="_x0000_s1065" textRotate="1"/>
    <customShpInfo spid="_x0000_s1066" textRotate="1"/>
    <customShpInfo spid="_x0000_s1067" textRotate="1"/>
    <customShpInfo spid="_x0000_s1068" textRotate="1"/>
    <customShpInfo spid="_x0000_s106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行政检查流程图（样图）</dc:title>
  <dc:creator>user</dc:creator>
  <cp:lastModifiedBy>xb21cn</cp:lastModifiedBy>
  <cp:revision>1</cp:revision>
  <dcterms:created xsi:type="dcterms:W3CDTF">2021-07-06T07:35:00Z</dcterms:created>
  <dcterms:modified xsi:type="dcterms:W3CDTF">2021-08-04T01:14:00Z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