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宋体" w:cs="Times New Roman"/>
          <w:b/>
          <w:sz w:val="28"/>
          <w:lang w:val="en-US" w:eastAsia="zh-CN"/>
        </w:rPr>
      </w:pPr>
      <w:r>
        <w:rPr>
          <w:rFonts w:ascii="Times New Roman" w:hAnsi="Times New Roman" w:cs="Times New Roman"/>
          <w:b/>
          <w:sz w:val="28"/>
        </w:rPr>
        <w:t>附件</w:t>
      </w:r>
      <w:r>
        <w:rPr>
          <w:rFonts w:hint="eastAsia" w:cs="Times New Roman"/>
          <w:b/>
          <w:sz w:val="28"/>
          <w:lang w:val="en-US" w:eastAsia="zh-CN"/>
        </w:rPr>
        <w:t>2</w:t>
      </w:r>
    </w:p>
    <w:p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从轻行政处罚事项清单</w:t>
      </w:r>
      <w:bookmarkEnd w:id="0"/>
    </w:p>
    <w:tbl>
      <w:tblPr>
        <w:tblStyle w:val="4"/>
        <w:tblW w:w="13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568"/>
        <w:gridCol w:w="1138"/>
        <w:gridCol w:w="1707"/>
        <w:gridCol w:w="8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序号</w:t>
            </w:r>
          </w:p>
        </w:tc>
        <w:tc>
          <w:tcPr>
            <w:tcW w:w="1568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处罚事项名称</w:t>
            </w:r>
          </w:p>
        </w:tc>
        <w:tc>
          <w:tcPr>
            <w:tcW w:w="1138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实施机关</w:t>
            </w:r>
          </w:p>
        </w:tc>
        <w:tc>
          <w:tcPr>
            <w:tcW w:w="170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从轻处罚的情形</w:t>
            </w:r>
          </w:p>
        </w:tc>
        <w:tc>
          <w:tcPr>
            <w:tcW w:w="8788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从轻处罚的依据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74" w:type="dxa"/>
            <w:gridSpan w:val="5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</w:rPr>
              <w:t>一、总规事项（违反环境监管领域法律、法规、规章的行为，只要满足下列情形之一的，从轻处罚）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对违反环境监管领域法律、法规、规章的处罚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生态环境主管部门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已满十四周岁不满十八周岁的人有违法行为的</w:t>
            </w:r>
          </w:p>
        </w:tc>
        <w:tc>
          <w:tcPr>
            <w:tcW w:w="8788" w:type="dxa"/>
            <w:vAlign w:val="top"/>
          </w:tcPr>
          <w:p>
            <w:pPr>
              <w:ind w:firstLine="401" w:firstLineChars="20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《中华人民共和国行政处罚法》（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eastAsia="zh-CN"/>
              </w:rPr>
              <w:t>2021年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第三十条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不满十四周岁的未成年人有违法行为的，不予行政处罚，责令监护人加以管教；已满十四周岁不满十八周岁的未成年人有违法行为的，应当从轻或者减轻行政处罚。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对违反环境监管领域法律、法规、规章的处罚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生态环境主管部门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主动消除或者减轻违法行为危害后果的</w:t>
            </w:r>
          </w:p>
        </w:tc>
        <w:tc>
          <w:tcPr>
            <w:tcW w:w="8788" w:type="dxa"/>
            <w:vAlign w:val="top"/>
          </w:tcPr>
          <w:p>
            <w:pPr>
              <w:ind w:firstLine="401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1.《中华人民共和国行政处罚法》（2021年）第三十二条第一款第（一）项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当事人有下列情形之一，应当从轻或者减轻行政处罚：（一）主动消除或者减轻违法行为危害后果的；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right="0" w:rightChars="0" w:firstLine="401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u w:val="doubl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2.《生态环境行政处罚办法》（2023年）第四十三条第一款：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当事人有下列情形之一的，应当从轻或者减轻行政处罚：（一）主动消除或者减轻生态环境违法行为危害后果的；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对违反环境监管领域法律、法规、规章的处罚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生态环境主管部门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受他人胁迫或者诱骗实施违法行为的</w:t>
            </w:r>
          </w:p>
        </w:tc>
        <w:tc>
          <w:tcPr>
            <w:tcW w:w="8788" w:type="dxa"/>
            <w:vAlign w:val="top"/>
          </w:tcPr>
          <w:p>
            <w:pPr>
              <w:ind w:firstLine="401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1.《中华人民共和国行政处罚法》（2021年）第三十二条第一款第（二）项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当事人有下列情形之一，应当从轻或者减轻行政处罚：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（二）受他人胁迫或者诱骗实施违法行为的；</w:t>
            </w:r>
          </w:p>
          <w:p>
            <w:pPr>
              <w:ind w:firstLine="401" w:firstLineChars="20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2.《生态环境行政处罚办法》（2023年）第四十三条第二款：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（二）受他人胁迫或者诱骗实施生态环境违法行为的；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对违反环境监管领域法律、法规、规章的处罚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生态环境主管部门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主动供述行政机关尚未掌握的违法行为的</w:t>
            </w:r>
          </w:p>
        </w:tc>
        <w:tc>
          <w:tcPr>
            <w:tcW w:w="8788" w:type="dxa"/>
            <w:vAlign w:val="top"/>
          </w:tcPr>
          <w:p>
            <w:pPr>
              <w:ind w:firstLine="401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1.《中华人民共和国行政处罚法》（2021年）第三十二条第一款第（三）项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当事人有下列情形之一，应当从轻或者减轻行政处罚：（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）主动供述行政机关尚未掌握的违法行为的</w:t>
            </w:r>
          </w:p>
          <w:p>
            <w:pPr>
              <w:ind w:firstLine="401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2.《生态环境行政处罚办法》（2023年）第四十三条第三款：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（三）主动供述生态环境主管部门尚未掌握的生态环境违法行为的；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对违反环境监管领域法律、法规、规章的处罚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生态环境主管部门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配合行政机关查处违法行为有立功表现的</w:t>
            </w:r>
          </w:p>
        </w:tc>
        <w:tc>
          <w:tcPr>
            <w:tcW w:w="8788" w:type="dxa"/>
            <w:vAlign w:val="top"/>
          </w:tcPr>
          <w:p>
            <w:pPr>
              <w:ind w:firstLine="401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1.《中华人民共和国行政处罚法》（2021年）第三十二条第一款第（四）项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当事人有下列情形之一，应当从轻或者减轻行政处罚：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（四）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配合行政机关查处违法行为有立功表现的</w:t>
            </w:r>
          </w:p>
          <w:p>
            <w:pPr>
              <w:ind w:firstLine="401" w:firstLineChars="20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2.《生态环境行政处罚办法》（2023年）第四十三条第四款：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（四）配合生态环境主管部门查处生态环境违法行为有立功表现的；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874" w:type="dxa"/>
            <w:gridSpan w:val="5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</w:rPr>
              <w:t>二、分规事项（除符合总规事项从轻处罚外，违反分规事项行为满足下列对应情形的，可以从轻处罚）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未依法取得排污许可证排放污染物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的处罚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生态环境主管部门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小微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企业初次违法，情节较轻，主动消除或者减轻违法行为危害后果的</w:t>
            </w:r>
          </w:p>
        </w:tc>
        <w:tc>
          <w:tcPr>
            <w:tcW w:w="8788" w:type="dxa"/>
            <w:vAlign w:val="top"/>
          </w:tcPr>
          <w:p>
            <w:pPr>
              <w:ind w:firstLine="401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1.《中华人民共和国行政处罚法》（2021年）第三十二条第一款第（一）项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当事人有下列情形之一，应当从轻或者减轻行政处罚：（一）主动消除或者减轻违法行为危害后果的；</w:t>
            </w:r>
          </w:p>
          <w:p>
            <w:pPr>
              <w:ind w:firstLine="401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2.《生态环境行政处罚办法》（2023年）第四十三条第一款：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当事人有下列情形之一的，应当从轻或者减轻行政处罚：（一）主动消除或者减轻生态环境违法行为危害后果的；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7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未密闭煤炭、煤矸石、煤渣等易产生扬尘的物料等行为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的处罚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生态环境主管部门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贮存易产生扬尘的物料未采取有效措施防治扬尘污染，主动消除或者减轻违法行为危害后果的</w:t>
            </w:r>
          </w:p>
        </w:tc>
        <w:tc>
          <w:tcPr>
            <w:tcW w:w="8788" w:type="dxa"/>
            <w:vAlign w:val="top"/>
          </w:tcPr>
          <w:p>
            <w:pPr>
              <w:ind w:firstLine="401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1.《中华人民共和国行政处罚法》（2021年）第三十二条第一款第（一）项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当事人有下列情形之一，应当从轻或者减轻行政处罚：（一）主动消除或者减轻违法行为危害后果的；</w:t>
            </w:r>
          </w:p>
          <w:p>
            <w:pPr>
              <w:ind w:firstLine="401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2.《生态环境行政处罚办法》（2023年）第四十三条第一款：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当事人有下列情形之一的，应当从轻或者减轻行政处罚：（一）主动消除或者减轻生态环境违法行为危害后果的；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产生工业固体废物的单位未建立固体废物管理台账并如实记录的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处罚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生态环境主管部门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小微企业，首次被发现，及时改正；主动消除或者减轻违法行为危害后果的</w:t>
            </w:r>
          </w:p>
        </w:tc>
        <w:tc>
          <w:tcPr>
            <w:tcW w:w="8788" w:type="dxa"/>
            <w:vAlign w:val="top"/>
          </w:tcPr>
          <w:p>
            <w:pPr>
              <w:ind w:firstLine="401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1.《中华人民共和国行政处罚法》（2021年）第三十二条第一款第（一）项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当事人有下列情形之一，应当从轻或者减轻行政处罚：（一）主动消除或者减轻违法行为危害后果的；</w:t>
            </w:r>
          </w:p>
          <w:p>
            <w:pPr>
              <w:ind w:firstLine="401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2.《生态环境行政处罚办法》（2023年）第四十三条第一款：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当事人有下列情形之一的，应当从轻或者减轻行政处罚：（一）主动消除或者减轻生态环境违法行为危害后果的；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其他应当依法从轻行政处罚的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生态环境主管部门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法律、法规、规章规定其他应当从轻或者减轻行政处罚的</w:t>
            </w:r>
          </w:p>
        </w:tc>
        <w:tc>
          <w:tcPr>
            <w:tcW w:w="8788" w:type="dxa"/>
            <w:vAlign w:val="top"/>
          </w:tcPr>
          <w:p>
            <w:pPr>
              <w:ind w:firstLine="401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1.《中华人民共和国行政处罚法》（2021年）第三十二条第一款第（五）项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当事人有下列情形之一，应当从轻或者减轻行政处罚：（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）法律、法规、规章规定其他应当从轻或者减轻行政处罚的</w:t>
            </w:r>
          </w:p>
          <w:p>
            <w:pPr>
              <w:ind w:firstLine="401" w:firstLineChars="20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2.《生态环境行政处罚办法》（2023年）第四十三条第五款：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当事人有下列情形之一的，应当从轻或者减轻行政处罚：（五）法律、法规、规章规定其他应当从轻或者减轻行政处罚的。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CD204"/>
    <w:rsid w:val="FFFCD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  <w:rPr>
      <w:rFonts w:ascii="仿宋_GB2312" w:hAnsi="仿宋_GB2312" w:eastAsia="仿宋_GB2312"/>
      <w:sz w:val="36"/>
    </w:rPr>
  </w:style>
  <w:style w:type="paragraph" w:styleId="3">
    <w:name w:val="Normal (Web)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2023-10-07T09:12:00Z</dcterms:created>
  <dc:creator>user</dc:creator>
  <cp:lastModifiedBy>user</cp:lastModifiedBy>
  <dcterms:modified xsi:type="dcterms:W3CDTF">2023-10-07T09:12:57Z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