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475" w:leftChars="100" w:hanging="1265" w:hangingChars="350"/>
        <w:rPr>
          <w:rFonts w:ascii="方正仿宋简体" w:hAnsi="方正仿宋简体" w:eastAsia="方正仿宋简体" w:cs="Times New Roman"/>
          <w:sz w:val="32"/>
          <w:szCs w:val="32"/>
        </w:rPr>
      </w:pPr>
      <w:r>
        <w:rPr>
          <w:rFonts w:hint="eastAsia" w:ascii="仿宋" w:hAnsi="仿宋" w:eastAsia="仿宋" w:cs="Times New Roman"/>
          <w:b/>
          <w:bCs/>
          <w:kern w:val="0"/>
          <w:sz w:val="36"/>
          <w:szCs w:val="36"/>
          <w:lang w:eastAsia="zh-CN"/>
        </w:rPr>
        <w:t>环评批复公示：</w:t>
      </w:r>
    </w:p>
    <w:p>
      <w:pPr>
        <w:spacing w:line="660" w:lineRule="exact"/>
        <w:jc w:val="center"/>
        <w:rPr>
          <w:rFonts w:ascii="方正小标宋简体" w:eastAsia="方正小标宋简体" w:cs="Times New Roman"/>
          <w:sz w:val="18"/>
          <w:szCs w:val="18"/>
        </w:rPr>
      </w:pPr>
      <w:r>
        <w:rPr>
          <w:rFonts w:hint="eastAsia" w:ascii="方正仿宋简体" w:hAnsi="方正仿宋简体" w:eastAsia="方正仿宋简体" w:cs="方正仿宋简体"/>
          <w:sz w:val="24"/>
          <w:szCs w:val="24"/>
        </w:rPr>
        <w:t>四环审（表）字〔</w:t>
      </w:r>
      <w:r>
        <w:rPr>
          <w:rFonts w:ascii="方正仿宋简体" w:hAnsi="方正仿宋简体" w:eastAsia="方正仿宋简体" w:cs="方正仿宋简体"/>
          <w:sz w:val="24"/>
          <w:szCs w:val="24"/>
        </w:rPr>
        <w:t>202</w:t>
      </w:r>
      <w:r>
        <w:rPr>
          <w:rFonts w:hint="default" w:ascii="方正仿宋简体" w:hAnsi="方正仿宋简体" w:eastAsia="方正仿宋简体" w:cs="方正仿宋简体"/>
          <w:sz w:val="24"/>
          <w:szCs w:val="24"/>
          <w:lang w:val="en"/>
        </w:rPr>
        <w:t>5</w:t>
      </w:r>
      <w:r>
        <w:rPr>
          <w:rFonts w:hint="eastAsia" w:ascii="方正仿宋简体" w:hAnsi="方正仿宋简体" w:eastAsia="方正仿宋简体" w:cs="方正仿宋简体"/>
          <w:sz w:val="24"/>
          <w:szCs w:val="24"/>
        </w:rPr>
        <w:t>〕</w:t>
      </w:r>
      <w:r>
        <w:rPr>
          <w:rFonts w:hint="eastAsia" w:ascii="方正仿宋简体" w:hAnsi="方正仿宋简体" w:eastAsia="方正仿宋简体" w:cs="方正仿宋简体"/>
          <w:sz w:val="24"/>
          <w:szCs w:val="24"/>
          <w:lang w:val="en-US" w:eastAsia="zh-CN"/>
        </w:rPr>
        <w:t>12</w:t>
      </w:r>
      <w:r>
        <w:rPr>
          <w:rFonts w:hint="eastAsia" w:ascii="方正仿宋简体" w:hAnsi="方正仿宋简体" w:eastAsia="方正仿宋简体" w:cs="方正仿宋简体"/>
          <w:sz w:val="24"/>
          <w:szCs w:val="24"/>
        </w:rPr>
        <w:t>号</w:t>
      </w:r>
    </w:p>
    <w:p>
      <w:pPr>
        <w:spacing w:line="640" w:lineRule="exact"/>
        <w:jc w:val="center"/>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关于吉林金钢钢铁股份有限公司50MW</w:t>
      </w:r>
    </w:p>
    <w:p>
      <w:pPr>
        <w:spacing w:line="640" w:lineRule="exact"/>
        <w:jc w:val="center"/>
        <w:rPr>
          <w:rFonts w:ascii="仿宋" w:hAnsi="仿宋" w:eastAsia="仿宋" w:cs="Times New Roman"/>
          <w:kern w:val="0"/>
        </w:rPr>
      </w:pPr>
      <w:r>
        <w:rPr>
          <w:rFonts w:hint="eastAsia" w:ascii="方正小标宋简体" w:eastAsia="方正小标宋简体" w:cs="方正小标宋简体"/>
          <w:sz w:val="32"/>
          <w:szCs w:val="32"/>
        </w:rPr>
        <w:t>煤气综合利用节能发电项目环境影响报告表的批复</w:t>
      </w:r>
    </w:p>
    <w:p>
      <w:pPr>
        <w:autoSpaceDE w:val="0"/>
        <w:autoSpaceDN w:val="0"/>
        <w:adjustRightInd w:val="0"/>
        <w:spacing w:line="240" w:lineRule="auto"/>
        <w:rPr>
          <w:rFonts w:hint="eastAsia" w:ascii="仿宋_GB2312" w:hAnsi="仿宋_GB2312" w:eastAsia="仿宋_GB2312" w:cs="仿宋_GB2312"/>
          <w:sz w:val="32"/>
          <w:szCs w:val="32"/>
          <w:lang w:eastAsia="zh-CN"/>
        </w:rPr>
      </w:pPr>
    </w:p>
    <w:p>
      <w:pPr>
        <w:widowControl/>
        <w:spacing w:line="580" w:lineRule="exact"/>
        <w:jc w:val="left"/>
        <w:rPr>
          <w:rFonts w:hint="eastAsia" w:ascii="仿宋" w:hAnsi="仿宋" w:eastAsia="仿宋" w:cs="仿宋"/>
          <w:sz w:val="32"/>
          <w:szCs w:val="32"/>
        </w:rPr>
      </w:pPr>
      <w:r>
        <w:rPr>
          <w:rFonts w:hint="eastAsia" w:ascii="仿宋" w:hAnsi="仿宋" w:eastAsia="仿宋" w:cs="仿宋"/>
          <w:sz w:val="32"/>
          <w:szCs w:val="32"/>
        </w:rPr>
        <w:t>吉林金钢钢铁股份有限公司：</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你单位报送的《</w:t>
      </w:r>
      <w:bookmarkStart w:id="0" w:name="OLE_LINK6"/>
      <w:r>
        <w:rPr>
          <w:rFonts w:hint="eastAsia" w:ascii="仿宋" w:hAnsi="仿宋" w:eastAsia="仿宋" w:cs="仿宋"/>
          <w:sz w:val="32"/>
          <w:szCs w:val="32"/>
        </w:rPr>
        <w:t>吉林金钢钢铁股份有限公司50MW煤气综合利用节能发电项目</w:t>
      </w:r>
      <w:bookmarkEnd w:id="0"/>
      <w:r>
        <w:rPr>
          <w:rFonts w:hint="eastAsia" w:ascii="仿宋" w:hAnsi="仿宋" w:eastAsia="仿宋" w:cs="仿宋"/>
          <w:sz w:val="32"/>
          <w:szCs w:val="32"/>
        </w:rPr>
        <w:t>》的审批申请和委托吉林省正源环保科技有限公司编制的《吉林金钢钢铁股份有限公司50MW煤气综合利用节能发电项目环境影响报告表》（报批版）收悉，根据环境影响报告表的结论和专家意见，经研究，批复如下：</w:t>
      </w:r>
    </w:p>
    <w:p>
      <w:pPr>
        <w:numPr>
          <w:ilvl w:val="0"/>
          <w:numId w:val="1"/>
        </w:numPr>
        <w:autoSpaceDE w:val="0"/>
        <w:autoSpaceDN w:val="0"/>
        <w:adjustRightIn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本项目位于吉林省四平市铁西区红嘴路18号（吉林金钢钢铁股份有限公司现有厂区内），总占地面积为16500m</w:t>
      </w:r>
      <w:r>
        <w:rPr>
          <w:rFonts w:hint="eastAsia" w:ascii="仿宋" w:hAnsi="仿宋" w:eastAsia="仿宋" w:cs="仿宋"/>
          <w:sz w:val="32"/>
          <w:szCs w:val="32"/>
          <w:vertAlign w:val="superscript"/>
        </w:rPr>
        <w:t>2</w:t>
      </w:r>
      <w:r>
        <w:rPr>
          <w:rFonts w:hint="eastAsia" w:ascii="仿宋" w:hAnsi="仿宋" w:eastAsia="仿宋" w:cs="仿宋"/>
          <w:sz w:val="32"/>
          <w:szCs w:val="32"/>
        </w:rPr>
        <w:t>，总建筑面积为5845m</w:t>
      </w:r>
      <w:r>
        <w:rPr>
          <w:rFonts w:hint="eastAsia" w:ascii="仿宋" w:hAnsi="仿宋" w:eastAsia="仿宋" w:cs="仿宋"/>
          <w:sz w:val="32"/>
          <w:szCs w:val="32"/>
          <w:vertAlign w:val="superscript"/>
        </w:rPr>
        <w:t>2</w:t>
      </w:r>
      <w:r>
        <w:rPr>
          <w:rFonts w:hint="eastAsia" w:ascii="仿宋" w:hAnsi="仿宋" w:eastAsia="仿宋" w:cs="仿宋"/>
          <w:sz w:val="32"/>
          <w:szCs w:val="32"/>
        </w:rPr>
        <w:t>。本项目建设一台1×175t/h超高温超高压煤气锅炉+1×50MW超高温超高压一次中间再热凝汽式汽轮机+1×55MW 发电机及其配套辅助设施，实现机组容量50MW、发电量3.66亿kW·h，原有20MW高温高压机组留作备用。</w:t>
      </w:r>
    </w:p>
    <w:p>
      <w:pPr>
        <w:autoSpaceDE w:val="0"/>
        <w:autoSpaceDN w:val="0"/>
        <w:adjustRightIn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项目符合国家产业政策，符合四平市生态环境分区管控和准入要求，符合《四平红嘴经济技术开发区产业布局规划（2020-2025）》，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p>
    <w:p>
      <w:pPr>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rPr>
        <w:t>二、工程实施应重点做好以下环保工作</w:t>
      </w:r>
      <w:r>
        <w:rPr>
          <w:rFonts w:hint="eastAsia" w:ascii="仿宋" w:hAnsi="仿宋" w:eastAsia="仿宋" w:cs="仿宋"/>
          <w:kern w:val="0"/>
          <w:sz w:val="32"/>
          <w:szCs w:val="32"/>
        </w:rPr>
        <w:t>：</w:t>
      </w:r>
    </w:p>
    <w:p>
      <w:pPr>
        <w:widowControl/>
        <w:spacing w:line="580" w:lineRule="exact"/>
        <w:ind w:firstLine="640" w:firstLineChars="200"/>
        <w:rPr>
          <w:rFonts w:hint="eastAsia" w:ascii="仿宋" w:hAnsi="仿宋" w:eastAsia="仿宋" w:cs="仿宋"/>
        </w:rPr>
      </w:pPr>
      <w:r>
        <w:rPr>
          <w:rFonts w:hint="eastAsia" w:ascii="仿宋" w:hAnsi="仿宋" w:eastAsia="仿宋" w:cs="仿宋"/>
          <w:sz w:val="32"/>
          <w:szCs w:val="32"/>
        </w:rPr>
        <w:t>（一）认真落实水污染防治措施。施工废水经沉淀池沉淀处理后，上清液用于淋洒道路，其余回用于施工过程不外排；生活污水排入厂区化粪池后排入市政污水管网。运营期锅炉排水、机组循环冷却排污水、煤气排水器废水和除盐水制备过程中产生的浓盐水全部进入厂区回用水系统后回用于厂区生产，不外排。</w:t>
      </w:r>
    </w:p>
    <w:p>
      <w:pPr>
        <w:pStyle w:val="34"/>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kern w:val="0"/>
          <w:sz w:val="32"/>
          <w:szCs w:val="32"/>
          <w:lang w:eastAsia="zh-CN"/>
        </w:rPr>
        <w:t>做好大气污染防治工作。</w:t>
      </w:r>
      <w:r>
        <w:rPr>
          <w:rFonts w:hint="eastAsia" w:ascii="仿宋" w:hAnsi="仿宋" w:eastAsia="仿宋" w:cs="仿宋"/>
          <w:sz w:val="32"/>
          <w:szCs w:val="32"/>
          <w:lang w:eastAsia="zh-CN"/>
        </w:rPr>
        <w:t>施工场地周边采取设立围挡、物料苫盖等方式，粉尘执行《大气污染物综合排放标准》（GB16297-1996）表2中颗粒物无组织排放监控浓度限值。</w:t>
      </w:r>
    </w:p>
    <w:p>
      <w:pPr>
        <w:pStyle w:val="34"/>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运营期锅炉燃烧产生的废气收集至"SNCR脱硝+SDS脱硫+袋式除尘"系统处理后经80m高排气筒排放，执行《关于推进实施钢铁行业超低排放的意见》（环大气〔2019〕35号文）附件2中钢铁企业自备电厂超低排放指标限值及《火电厂大气污染物排放标准》（GB13223-2011）；脱硝过程中逃逸氨满足《火电厂烟气脱硝工程技术规范 选择性非催化还原法》（HJ 563-2010）标准要求。</w:t>
      </w:r>
    </w:p>
    <w:p>
      <w:pPr>
        <w:pStyle w:val="34"/>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脱硫粉仓粉尘及除尘灰储罐粉尘各自经仓顶自带除尘器处理后经15m高排气筒排放，执行《大气污染物综合排放标准》（GB16297-1996）中新污染源二级排放标准限制。</w:t>
      </w:r>
    </w:p>
    <w:p>
      <w:pPr>
        <w:pStyle w:val="34"/>
        <w:spacing w:line="580" w:lineRule="exact"/>
        <w:ind w:firstLine="640" w:firstLineChars="200"/>
        <w:rPr>
          <w:rFonts w:hint="eastAsia" w:ascii="仿宋" w:hAnsi="仿宋" w:eastAsia="仿宋" w:cs="仿宋"/>
          <w:lang w:eastAsia="zh-CN"/>
        </w:rPr>
      </w:pPr>
      <w:r>
        <w:rPr>
          <w:rFonts w:hint="eastAsia" w:ascii="仿宋" w:hAnsi="仿宋" w:eastAsia="仿宋" w:cs="仿宋"/>
          <w:sz w:val="32"/>
          <w:szCs w:val="32"/>
          <w:lang w:eastAsia="zh-CN"/>
        </w:rPr>
        <w:t>氨水储罐呼吸无组织排放的氨气及逃逸氨执行《恶臭污染物排放标准》（GB14554-93）厂界无组织排放限值；未收集的粉尘厂界满足《大气污染物综合排放标准》（GB16297-1996）表2中颗粒物无组织排放限值。</w:t>
      </w:r>
    </w:p>
    <w:p>
      <w:pPr>
        <w:pStyle w:val="9"/>
        <w:spacing w:line="580" w:lineRule="exact"/>
        <w:ind w:left="0" w:leftChars="0" w:firstLine="640" w:firstLineChars="200"/>
        <w:rPr>
          <w:rFonts w:hint="eastAsia" w:ascii="仿宋" w:hAnsi="仿宋" w:eastAsia="仿宋" w:cs="仿宋"/>
        </w:rPr>
      </w:pPr>
      <w:r>
        <w:rPr>
          <w:rFonts w:hint="eastAsia" w:ascii="仿宋" w:hAnsi="仿宋" w:eastAsia="仿宋" w:cs="仿宋"/>
          <w:sz w:val="32"/>
          <w:szCs w:val="32"/>
        </w:rPr>
        <w:t>（三）落实噪音污染防治措施。施工期噪声执行《建筑施工场界环境噪声排放标准》（GB12523-2011）标准；运营期通过选用低噪声设备、减震隔声等措施减少影响，确保噪声满足《工业企业厂界环境噪声排放标准》(GB12348-2008)中3类标准。</w:t>
      </w:r>
    </w:p>
    <w:p>
      <w:pPr>
        <w:autoSpaceDE w:val="0"/>
        <w:autoSpaceDN w:val="0"/>
        <w:adjustRightInd w:val="0"/>
        <w:spacing w:line="580" w:lineRule="exact"/>
        <w:ind w:firstLine="640"/>
        <w:jc w:val="left"/>
        <w:rPr>
          <w:rFonts w:hint="eastAsia" w:ascii="仿宋" w:hAnsi="仿宋" w:eastAsia="仿宋" w:cs="仿宋"/>
        </w:rPr>
      </w:pPr>
      <w:r>
        <w:rPr>
          <w:rFonts w:hint="eastAsia" w:ascii="仿宋" w:hAnsi="仿宋" w:eastAsia="仿宋" w:cs="仿宋"/>
          <w:sz w:val="32"/>
          <w:szCs w:val="32"/>
        </w:rPr>
        <w:t>（四）做好固废污染防治工作。除尘系统收集的粉尘暂存于除尘灰仓，外售；废布袋由厂家回收；废润滑油及废含油抹布等危险废物依托厂区内现有危废贮存库进行暂存，定期由有资质单位清运处理。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（五）加强土壤和地下水污染防治。所有原辅材料储存于仓库或车间内，车间及周围均采取硬化等防渗措施；企业加强设备维护，杜绝非正常排放；加强固废管理，严防污染土壤和地下水环境。</w:t>
      </w:r>
    </w:p>
    <w:p>
      <w:pPr>
        <w:pStyle w:val="12"/>
        <w:widowControl/>
        <w:shd w:val="clear" w:color="auto" w:fill="FFFFFF"/>
        <w:spacing w:line="580" w:lineRule="exact"/>
        <w:ind w:firstLine="640" w:firstLineChars="200"/>
        <w:rPr>
          <w:rFonts w:hint="eastAsia" w:ascii="仿宋" w:hAnsi="仿宋" w:eastAsia="仿宋" w:cs="仿宋"/>
          <w:sz w:val="32"/>
          <w:szCs w:val="32"/>
        </w:rPr>
      </w:pPr>
      <w:r>
        <w:rPr>
          <w:rFonts w:hint="eastAsia" w:ascii="仿宋" w:hAnsi="仿宋" w:eastAsia="仿宋" w:cs="仿宋"/>
          <w:kern w:val="2"/>
          <w:sz w:val="32"/>
          <w:szCs w:val="32"/>
        </w:rPr>
        <w:t>（六）本环评批复不包括辐射环境影响评价，如涉及辐射环境影响评价内容，请按照分级审批权限规定，报有审批权部门审批。</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建设必须严格执行环境保护设施与主体工程同时设计、同时施工、同时投产使用的环境保护“三同时”制度。建设项目在运行前，你单位应当对建设项目环境保护设施进行竣工验收，向社会公开相关信息，并向所在地县级以上环境保护主管部门报送，接受监督检查。</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五、本项目由我局委托四平市生态环境保护综合行政执法支队负责该项目的“三同时”监督检查和管理工作。</w:t>
      </w:r>
    </w:p>
    <w:p>
      <w:pPr>
        <w:spacing w:line="560" w:lineRule="exact"/>
        <w:ind w:firstLine="5440" w:firstLineChars="1700"/>
        <w:rPr>
          <w:rFonts w:hint="eastAsia" w:ascii="仿宋_GB2312" w:hAnsi="仿宋_GB2312" w:eastAsia="仿宋_GB2312" w:cs="仿宋_GB2312"/>
          <w:sz w:val="32"/>
          <w:szCs w:val="32"/>
        </w:rPr>
      </w:pPr>
    </w:p>
    <w:p>
      <w:pPr>
        <w:spacing w:line="56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四平市生态环境局</w:t>
      </w:r>
    </w:p>
    <w:p>
      <w:pPr>
        <w:spacing w:line="560" w:lineRule="exact"/>
        <w:ind w:firstLine="5280" w:firstLineChars="1650"/>
        <w:rPr>
          <w:rFonts w:ascii="方正仿宋简体" w:eastAsia="方正仿宋简体" w:cs="方正仿宋简体"/>
          <w:sz w:val="32"/>
          <w:szCs w:val="32"/>
          <w:u w:val="single"/>
        </w:rPr>
      </w:pPr>
      <w:r>
        <w:rPr>
          <w:rFonts w:hint="eastAsia"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lang w:val="en"/>
        </w:rPr>
        <w:t xml:space="preserve"> </w:t>
      </w:r>
      <w:r>
        <w:rPr>
          <w:rFonts w:hint="eastAsia" w:ascii="仿宋_GB2312" w:hAnsi="仿宋_GB2312" w:eastAsia="仿宋_GB2312" w:cs="仿宋_GB2312"/>
          <w:color w:val="auto"/>
          <w:sz w:val="32"/>
          <w:szCs w:val="32"/>
        </w:rPr>
        <w:t>202</w:t>
      </w:r>
      <w:r>
        <w:rPr>
          <w:rFonts w:hint="default" w:ascii="仿宋_GB2312" w:hAnsi="仿宋_GB2312" w:eastAsia="仿宋_GB2312" w:cs="仿宋_GB2312"/>
          <w:color w:val="auto"/>
          <w:sz w:val="32"/>
          <w:szCs w:val="32"/>
          <w:lang w:val="e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w:t>
      </w:r>
    </w:p>
    <w:p/>
    <w:p>
      <w:pPr>
        <w:pStyle w:val="2"/>
      </w:pPr>
    </w:p>
    <w:p/>
    <w:p>
      <w:pPr>
        <w:pStyle w:val="2"/>
      </w:pPr>
    </w:p>
    <w:p/>
    <w:p>
      <w:pPr>
        <w:pStyle w:val="2"/>
      </w:pPr>
    </w:p>
    <w:p>
      <w:pPr>
        <w:pStyle w:val="2"/>
        <w:ind w:left="0" w:leftChars="0" w:firstLine="0" w:firstLineChars="0"/>
      </w:pPr>
    </w:p>
    <w:p/>
    <w:p/>
    <w:p>
      <w:bookmarkStart w:id="1" w:name="_GoBack"/>
      <w:bookmarkEnd w:id="1"/>
    </w:p>
    <w:p>
      <w:pPr>
        <w:spacing w:line="560" w:lineRule="exact"/>
        <w:rPr>
          <w:rFonts w:ascii="方正仿宋简体" w:eastAsia="方正仿宋简体" w:cs="方正仿宋简体"/>
          <w:sz w:val="32"/>
          <w:szCs w:val="32"/>
          <w:u w:val="single"/>
        </w:rPr>
      </w:pPr>
      <w:r>
        <w:rPr>
          <w:rFonts w:hint="eastAsia" w:asciiTheme="minorEastAsia" w:hAnsiTheme="minorEastAsia" w:eastAsiaTheme="minorEastAsia" w:cstheme="minorEastAsia"/>
          <w:i w:val="0"/>
          <w:iCs w:val="0"/>
          <w:caps w:val="0"/>
          <w:color w:val="333333"/>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333333"/>
          <w:spacing w:val="0"/>
          <w:sz w:val="28"/>
          <w:szCs w:val="28"/>
        </w:rPr>
        <w:br w:type="textWrapping"/>
      </w:r>
      <w:r>
        <w:rPr>
          <w:rFonts w:hint="eastAsia" w:asciiTheme="minorEastAsia" w:hAnsiTheme="minorEastAsia" w:eastAsiaTheme="minorEastAsia" w:cstheme="minorEastAsia"/>
          <w:i w:val="0"/>
          <w:iCs w:val="0"/>
          <w:caps w:val="0"/>
          <w:color w:val="333333"/>
          <w:spacing w:val="0"/>
          <w:sz w:val="28"/>
          <w:szCs w:val="28"/>
        </w:rPr>
        <w:t>联系</w:t>
      </w:r>
      <w:r>
        <w:rPr>
          <w:rFonts w:hint="eastAsia" w:asciiTheme="minorEastAsia" w:hAnsiTheme="minorEastAsia" w:eastAsiaTheme="minorEastAsia" w:cstheme="minorEastAsia"/>
          <w:i w:val="0"/>
          <w:iCs w:val="0"/>
          <w:caps w:val="0"/>
          <w:color w:val="333333"/>
          <w:spacing w:val="0"/>
          <w:sz w:val="28"/>
          <w:szCs w:val="28"/>
          <w:lang w:eastAsia="zh-CN"/>
        </w:rPr>
        <w:t>电话</w:t>
      </w:r>
      <w:r>
        <w:rPr>
          <w:rFonts w:hint="eastAsia" w:asciiTheme="minorEastAsia" w:hAnsiTheme="minorEastAsia" w:eastAsiaTheme="minorEastAsia" w:cstheme="minorEastAsia"/>
          <w:i w:val="0"/>
          <w:iCs w:val="0"/>
          <w:caps w:val="0"/>
          <w:color w:val="333333"/>
          <w:spacing w:val="0"/>
          <w:sz w:val="28"/>
          <w:szCs w:val="28"/>
        </w:rPr>
        <w:t>：</w:t>
      </w:r>
      <w:r>
        <w:rPr>
          <w:rFonts w:hint="eastAsia" w:asciiTheme="minorEastAsia" w:hAnsiTheme="minorEastAsia" w:eastAsiaTheme="minorEastAsia" w:cstheme="minorEastAsia"/>
          <w:i w:val="0"/>
          <w:iCs w:val="0"/>
          <w:caps w:val="0"/>
          <w:color w:val="333333"/>
          <w:spacing w:val="0"/>
          <w:sz w:val="28"/>
          <w:szCs w:val="28"/>
          <w:lang w:val="en-US" w:eastAsia="zh-CN"/>
        </w:rPr>
        <w:t>0434-5188625     邮箱：sphbjspb@163.com</w:t>
      </w:r>
    </w:p>
    <w:p>
      <w:pPr>
        <w:spacing w:line="560" w:lineRule="exact"/>
        <w:rPr>
          <w:rFonts w:ascii="方正仿宋简体" w:hAnsi="仿宋" w:eastAsia="方正仿宋简体" w:cs="Times New Roman"/>
          <w:sz w:val="32"/>
          <w:szCs w:val="32"/>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谥耎...">
    <w:altName w:val="宋体"/>
    <w:panose1 w:val="00000000000000000000"/>
    <w:charset w:val="86"/>
    <w:family w:val="roman"/>
    <w:pitch w:val="default"/>
    <w:sig w:usb0="00000000" w:usb1="00000000" w:usb2="0000001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uto" w:vAnchor="text" w:hAnchor="margin" w:xAlign="center" w:y="1"/>
      <w:rPr>
        <w:rStyle w:val="16"/>
      </w:rPr>
    </w:pPr>
    <w:r>
      <w:rPr>
        <w:rStyle w:val="16"/>
        <w:rFonts w:cs="Calibri"/>
      </w:rPr>
      <w:fldChar w:fldCharType="begin"/>
    </w:r>
    <w:r>
      <w:rPr>
        <w:rStyle w:val="16"/>
        <w:rFonts w:cs="Calibri"/>
      </w:rPr>
      <w:instrText xml:space="preserve">PAGE  </w:instrText>
    </w:r>
    <w:r>
      <w:rPr>
        <w:rStyle w:val="16"/>
        <w:rFonts w:cs="Calibri"/>
      </w:rPr>
      <w:fldChar w:fldCharType="separate"/>
    </w:r>
    <w:r>
      <w:rPr>
        <w:rStyle w:val="16"/>
        <w:rFonts w:cs="Calibri"/>
      </w:rPr>
      <w:t>3</w:t>
    </w:r>
    <w:r>
      <w:rPr>
        <w:rStyle w:val="16"/>
        <w:rFonts w:cs="Calibri"/>
      </w:rPr>
      <w:fldChar w:fldCharType="end"/>
    </w:r>
  </w:p>
  <w:p>
    <w:pPr>
      <w:pStyle w:val="10"/>
      <w:ind w:right="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D4766"/>
    <w:multiLevelType w:val="singleLevel"/>
    <w:tmpl w:val="932D4766"/>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B8"/>
    <w:rsid w:val="00000328"/>
    <w:rsid w:val="00002004"/>
    <w:rsid w:val="00002F00"/>
    <w:rsid w:val="00010938"/>
    <w:rsid w:val="00016068"/>
    <w:rsid w:val="000166F8"/>
    <w:rsid w:val="00027635"/>
    <w:rsid w:val="00030FD3"/>
    <w:rsid w:val="00044126"/>
    <w:rsid w:val="00054D78"/>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5E66"/>
    <w:rsid w:val="002F0254"/>
    <w:rsid w:val="002F0A89"/>
    <w:rsid w:val="002F0FB8"/>
    <w:rsid w:val="002F2CB7"/>
    <w:rsid w:val="002F7756"/>
    <w:rsid w:val="00311C1A"/>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62AE"/>
    <w:rsid w:val="005C1F89"/>
    <w:rsid w:val="005F28BA"/>
    <w:rsid w:val="005F73CF"/>
    <w:rsid w:val="00601B57"/>
    <w:rsid w:val="00606D28"/>
    <w:rsid w:val="0061281B"/>
    <w:rsid w:val="00620769"/>
    <w:rsid w:val="006272FB"/>
    <w:rsid w:val="006325B0"/>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1682D"/>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5A33CA2"/>
    <w:rsid w:val="0E6B9685"/>
    <w:rsid w:val="0FDE0F4A"/>
    <w:rsid w:val="0FF58D8A"/>
    <w:rsid w:val="10E67238"/>
    <w:rsid w:val="10F50439"/>
    <w:rsid w:val="11B6590B"/>
    <w:rsid w:val="13013637"/>
    <w:rsid w:val="1E5E6650"/>
    <w:rsid w:val="1E7718BE"/>
    <w:rsid w:val="1F974B1B"/>
    <w:rsid w:val="28483CB7"/>
    <w:rsid w:val="2DD53583"/>
    <w:rsid w:val="357DE063"/>
    <w:rsid w:val="3BF77240"/>
    <w:rsid w:val="3BF7FB9F"/>
    <w:rsid w:val="3CF706E3"/>
    <w:rsid w:val="3E5FA4D5"/>
    <w:rsid w:val="4D7FF143"/>
    <w:rsid w:val="537F0F3A"/>
    <w:rsid w:val="55A140A4"/>
    <w:rsid w:val="56FEF39B"/>
    <w:rsid w:val="575E3187"/>
    <w:rsid w:val="57AF8929"/>
    <w:rsid w:val="57BC31D0"/>
    <w:rsid w:val="5AFF3F86"/>
    <w:rsid w:val="5FBAFCD9"/>
    <w:rsid w:val="5FBF9A54"/>
    <w:rsid w:val="5FFF1C46"/>
    <w:rsid w:val="652F4D61"/>
    <w:rsid w:val="68FF1664"/>
    <w:rsid w:val="6B831D83"/>
    <w:rsid w:val="6D9E3749"/>
    <w:rsid w:val="6EBFE96F"/>
    <w:rsid w:val="6F5609C7"/>
    <w:rsid w:val="70FCC717"/>
    <w:rsid w:val="72DA55A2"/>
    <w:rsid w:val="73BF4C7F"/>
    <w:rsid w:val="73F8E1B8"/>
    <w:rsid w:val="747BD156"/>
    <w:rsid w:val="74DBEF0B"/>
    <w:rsid w:val="751C0D43"/>
    <w:rsid w:val="77FE495E"/>
    <w:rsid w:val="77FFC286"/>
    <w:rsid w:val="7ACB7F5B"/>
    <w:rsid w:val="7AE17F72"/>
    <w:rsid w:val="7BCFCD43"/>
    <w:rsid w:val="7CF9EA3A"/>
    <w:rsid w:val="7D6710C7"/>
    <w:rsid w:val="7DBCF7DE"/>
    <w:rsid w:val="7DDA9319"/>
    <w:rsid w:val="7F1EE5D1"/>
    <w:rsid w:val="7F5FA9DB"/>
    <w:rsid w:val="7FBC7BEE"/>
    <w:rsid w:val="7FCFDCE3"/>
    <w:rsid w:val="7FDBB7BD"/>
    <w:rsid w:val="7FDF48C2"/>
    <w:rsid w:val="7FEBB92E"/>
    <w:rsid w:val="9F9B8431"/>
    <w:rsid w:val="AFC5B413"/>
    <w:rsid w:val="B9CEAE57"/>
    <w:rsid w:val="BBCF1757"/>
    <w:rsid w:val="BBFEAAC8"/>
    <w:rsid w:val="BFDFD1D9"/>
    <w:rsid w:val="CCF5AD02"/>
    <w:rsid w:val="CEBB02BF"/>
    <w:rsid w:val="DDFFE763"/>
    <w:rsid w:val="DE9F81F2"/>
    <w:rsid w:val="E7BEC326"/>
    <w:rsid w:val="E7FF6A3C"/>
    <w:rsid w:val="EBFF0C5F"/>
    <w:rsid w:val="EDB344A9"/>
    <w:rsid w:val="EF6C5F42"/>
    <w:rsid w:val="EFFF4136"/>
    <w:rsid w:val="F6B79DB4"/>
    <w:rsid w:val="F7FF0416"/>
    <w:rsid w:val="FA7F4D6E"/>
    <w:rsid w:val="FAF76079"/>
    <w:rsid w:val="FBBD5908"/>
    <w:rsid w:val="FBFF2A3C"/>
    <w:rsid w:val="FD9F9B3B"/>
    <w:rsid w:val="FFBFC6BB"/>
    <w:rsid w:val="FFFC9EDD"/>
    <w:rsid w:val="FFFF1EA2"/>
    <w:rsid w:val="FFFF7F9D"/>
    <w:rsid w:val="FFFFF9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0"/>
    <w:pPr>
      <w:ind w:left="420" w:leftChars="200"/>
    </w:pPr>
  </w:style>
  <w:style w:type="paragraph" w:styleId="3">
    <w:name w:val="Normal Indent"/>
    <w:basedOn w:val="1"/>
    <w:semiHidden/>
    <w:qFormat/>
    <w:uiPriority w:val="99"/>
    <w:pPr>
      <w:ind w:firstLine="567"/>
      <w:jc w:val="left"/>
    </w:pPr>
    <w:rPr>
      <w:rFonts w:ascii="Times New Roman" w:hAnsi="Times New Roman" w:cs="Times New Roman"/>
      <w:sz w:val="28"/>
      <w:szCs w:val="28"/>
    </w:rPr>
  </w:style>
  <w:style w:type="paragraph" w:styleId="4">
    <w:name w:val="annotation text"/>
    <w:basedOn w:val="1"/>
    <w:link w:val="28"/>
    <w:semiHidden/>
    <w:qFormat/>
    <w:uiPriority w:val="99"/>
    <w:pPr>
      <w:jc w:val="left"/>
    </w:pPr>
    <w:rPr>
      <w:sz w:val="24"/>
      <w:szCs w:val="24"/>
    </w:rPr>
  </w:style>
  <w:style w:type="paragraph" w:styleId="5">
    <w:name w:val="Body Text"/>
    <w:basedOn w:val="1"/>
    <w:next w:val="6"/>
    <w:link w:val="24"/>
    <w:qFormat/>
    <w:uiPriority w:val="99"/>
    <w:pPr>
      <w:spacing w:after="120"/>
    </w:pPr>
    <w:rPr>
      <w:kern w:val="0"/>
      <w:sz w:val="20"/>
      <w:szCs w:val="20"/>
    </w:rPr>
  </w:style>
  <w:style w:type="paragraph" w:styleId="6">
    <w:name w:val="toc 1"/>
    <w:basedOn w:val="1"/>
    <w:next w:val="1"/>
    <w:qFormat/>
    <w:locked/>
    <w:uiPriority w:val="99"/>
    <w:pPr>
      <w:spacing w:before="120" w:after="120"/>
      <w:jc w:val="left"/>
    </w:pPr>
    <w:rPr>
      <w:b/>
      <w:bCs/>
      <w:caps/>
      <w:sz w:val="20"/>
      <w:szCs w:val="20"/>
    </w:rPr>
  </w:style>
  <w:style w:type="paragraph" w:styleId="7">
    <w:name w:val="Body Text Indent"/>
    <w:basedOn w:val="1"/>
    <w:link w:val="21"/>
    <w:semiHidden/>
    <w:qFormat/>
    <w:uiPriority w:val="99"/>
    <w:pPr>
      <w:spacing w:after="120"/>
      <w:ind w:left="420" w:leftChars="200"/>
    </w:pPr>
    <w:rPr>
      <w:rFonts w:ascii="宋体" w:hAnsi="宋体" w:cs="宋体"/>
      <w:sz w:val="24"/>
      <w:szCs w:val="24"/>
    </w:rPr>
  </w:style>
  <w:style w:type="paragraph" w:styleId="8">
    <w:name w:val="Plain Text"/>
    <w:basedOn w:val="1"/>
    <w:link w:val="27"/>
    <w:semiHidden/>
    <w:qFormat/>
    <w:uiPriority w:val="99"/>
    <w:rPr>
      <w:rFonts w:ascii="宋体" w:hAnsi="Courier New" w:cs="宋体"/>
    </w:rPr>
  </w:style>
  <w:style w:type="paragraph" w:styleId="9">
    <w:name w:val="Body Text Indent 2"/>
    <w:basedOn w:val="1"/>
    <w:link w:val="32"/>
    <w:qFormat/>
    <w:uiPriority w:val="99"/>
    <w:pPr>
      <w:spacing w:after="120" w:line="480" w:lineRule="auto"/>
      <w:ind w:left="420" w:leftChars="200"/>
    </w:pPr>
  </w:style>
  <w:style w:type="paragraph" w:styleId="10">
    <w:name w:val="footer"/>
    <w:basedOn w:val="1"/>
    <w:link w:val="18"/>
    <w:qFormat/>
    <w:uiPriority w:val="99"/>
    <w:pPr>
      <w:tabs>
        <w:tab w:val="center" w:pos="4153"/>
        <w:tab w:val="right" w:pos="8306"/>
      </w:tabs>
      <w:snapToGrid w:val="0"/>
      <w:jc w:val="left"/>
    </w:pPr>
    <w:rPr>
      <w:kern w:val="0"/>
      <w:sz w:val="18"/>
      <w:szCs w:val="18"/>
    </w:rPr>
  </w:style>
  <w:style w:type="paragraph" w:styleId="11">
    <w:name w:val="header"/>
    <w:basedOn w:val="1"/>
    <w:link w:val="30"/>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HTML Preformatted"/>
    <w:basedOn w:val="1"/>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13">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6">
    <w:name w:val="page number"/>
    <w:basedOn w:val="15"/>
    <w:qFormat/>
    <w:uiPriority w:val="99"/>
    <w:rPr>
      <w:rFonts w:cs="Times New Roman"/>
    </w:rPr>
  </w:style>
  <w:style w:type="paragraph" w:customStyle="1" w:styleId="17">
    <w:name w:val="p17"/>
    <w:basedOn w:val="1"/>
    <w:semiHidden/>
    <w:qFormat/>
    <w:uiPriority w:val="99"/>
    <w:pPr>
      <w:widowControl/>
    </w:pPr>
    <w:rPr>
      <w:kern w:val="0"/>
    </w:rPr>
  </w:style>
  <w:style w:type="character" w:customStyle="1" w:styleId="18">
    <w:name w:val="Footer Char"/>
    <w:basedOn w:val="15"/>
    <w:link w:val="10"/>
    <w:semiHidden/>
    <w:qFormat/>
    <w:locked/>
    <w:uiPriority w:val="99"/>
    <w:rPr>
      <w:rFonts w:cs="Times New Roman"/>
      <w:sz w:val="18"/>
      <w:szCs w:val="18"/>
    </w:rPr>
  </w:style>
  <w:style w:type="character" w:customStyle="1" w:styleId="19">
    <w:name w:val="博士论文正文 Char3"/>
    <w:link w:val="20"/>
    <w:qFormat/>
    <w:locked/>
    <w:uiPriority w:val="99"/>
    <w:rPr>
      <w:sz w:val="24"/>
    </w:rPr>
  </w:style>
  <w:style w:type="paragraph" w:customStyle="1" w:styleId="20">
    <w:name w:val="博士论文正文"/>
    <w:basedOn w:val="1"/>
    <w:link w:val="19"/>
    <w:qFormat/>
    <w:uiPriority w:val="99"/>
    <w:pPr>
      <w:snapToGrid w:val="0"/>
      <w:spacing w:beforeLines="20" w:line="360" w:lineRule="auto"/>
      <w:ind w:firstLine="200" w:firstLineChars="200"/>
    </w:pPr>
    <w:rPr>
      <w:rFonts w:cs="Times New Roman"/>
      <w:kern w:val="0"/>
      <w:sz w:val="24"/>
      <w:szCs w:val="20"/>
    </w:rPr>
  </w:style>
  <w:style w:type="character" w:customStyle="1" w:styleId="21">
    <w:name w:val="Body Text Indent Char"/>
    <w:basedOn w:val="15"/>
    <w:link w:val="7"/>
    <w:semiHidden/>
    <w:qFormat/>
    <w:locked/>
    <w:uiPriority w:val="99"/>
    <w:rPr>
      <w:rFonts w:ascii="宋体" w:hAnsi="宋体" w:eastAsia="宋体" w:cs="宋体"/>
      <w:kern w:val="2"/>
      <w:sz w:val="24"/>
      <w:szCs w:val="24"/>
      <w:lang w:val="en-US" w:eastAsia="zh-CN"/>
    </w:rPr>
  </w:style>
  <w:style w:type="paragraph" w:customStyle="1" w:styleId="22">
    <w:name w:val="p0"/>
    <w:basedOn w:val="1"/>
    <w:qFormat/>
    <w:uiPriority w:val="99"/>
    <w:pPr>
      <w:widowControl/>
    </w:pPr>
    <w:rPr>
      <w:rFonts w:ascii="Times New Roman" w:hAnsi="Times New Roman" w:cs="Times New Roman"/>
      <w:kern w:val="0"/>
    </w:rPr>
  </w:style>
  <w:style w:type="paragraph" w:customStyle="1" w:styleId="23">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4">
    <w:name w:val="Body Text Char"/>
    <w:basedOn w:val="15"/>
    <w:link w:val="5"/>
    <w:semiHidden/>
    <w:qFormat/>
    <w:locked/>
    <w:uiPriority w:val="99"/>
    <w:rPr>
      <w:rFonts w:cs="Times New Roman"/>
    </w:rPr>
  </w:style>
  <w:style w:type="paragraph" w:customStyle="1" w:styleId="25">
    <w:name w:val="Default"/>
    <w:basedOn w:val="26"/>
    <w:next w:val="1"/>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paragraph" w:customStyle="1" w:styleId="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Plain Text Char"/>
    <w:basedOn w:val="15"/>
    <w:link w:val="8"/>
    <w:semiHidden/>
    <w:qFormat/>
    <w:locked/>
    <w:uiPriority w:val="99"/>
    <w:rPr>
      <w:rFonts w:ascii="宋体" w:hAnsi="Courier New" w:eastAsia="宋体" w:cs="宋体"/>
      <w:kern w:val="2"/>
      <w:sz w:val="21"/>
      <w:szCs w:val="21"/>
      <w:lang w:val="en-US" w:eastAsia="zh-CN"/>
    </w:rPr>
  </w:style>
  <w:style w:type="character" w:customStyle="1" w:styleId="28">
    <w:name w:val="Comment Text Char"/>
    <w:basedOn w:val="15"/>
    <w:link w:val="4"/>
    <w:semiHidden/>
    <w:qFormat/>
    <w:locked/>
    <w:uiPriority w:val="99"/>
    <w:rPr>
      <w:rFonts w:eastAsia="宋体" w:cs="Times New Roman"/>
      <w:kern w:val="2"/>
      <w:sz w:val="24"/>
      <w:szCs w:val="24"/>
      <w:lang w:val="en-US" w:eastAsia="zh-CN"/>
    </w:rPr>
  </w:style>
  <w:style w:type="character" w:customStyle="1" w:styleId="29">
    <w:name w:val="style41"/>
    <w:qFormat/>
    <w:uiPriority w:val="99"/>
    <w:rPr>
      <w:sz w:val="18"/>
    </w:rPr>
  </w:style>
  <w:style w:type="character" w:customStyle="1" w:styleId="30">
    <w:name w:val="Header Char"/>
    <w:basedOn w:val="15"/>
    <w:link w:val="11"/>
    <w:qFormat/>
    <w:locked/>
    <w:uiPriority w:val="99"/>
    <w:rPr>
      <w:rFonts w:cs="Times New Roman"/>
      <w:sz w:val="18"/>
      <w:szCs w:val="18"/>
    </w:rPr>
  </w:style>
  <w:style w:type="paragraph" w:customStyle="1" w:styleId="31">
    <w:name w:val="5"/>
    <w:basedOn w:val="1"/>
    <w:next w:val="1"/>
    <w:qFormat/>
    <w:uiPriority w:val="99"/>
    <w:pPr>
      <w:spacing w:line="360" w:lineRule="auto"/>
      <w:ind w:firstLine="200" w:firstLineChars="200"/>
    </w:pPr>
    <w:rPr>
      <w:rFonts w:ascii="宋体" w:hAnsi="宋体" w:cs="宋体"/>
      <w:sz w:val="24"/>
      <w:szCs w:val="24"/>
    </w:rPr>
  </w:style>
  <w:style w:type="character" w:customStyle="1" w:styleId="32">
    <w:name w:val="Body Text Indent 2 Char"/>
    <w:basedOn w:val="15"/>
    <w:link w:val="9"/>
    <w:semiHidden/>
    <w:qFormat/>
    <w:uiPriority w:val="99"/>
    <w:rPr>
      <w:rFonts w:cs="Calibri"/>
      <w:szCs w:val="21"/>
    </w:rPr>
  </w:style>
  <w:style w:type="paragraph" w:customStyle="1" w:styleId="33">
    <w:name w:val="报告表正文"/>
    <w:basedOn w:val="1"/>
    <w:qFormat/>
    <w:uiPriority w:val="99"/>
    <w:pPr>
      <w:spacing w:line="360" w:lineRule="auto"/>
      <w:ind w:firstLine="200" w:firstLineChars="200"/>
    </w:pPr>
    <w:rPr>
      <w:rFonts w:ascii="??" w:eastAsia="Times New Roman"/>
      <w:sz w:val="24"/>
    </w:rPr>
  </w:style>
  <w:style w:type="paragraph" w:customStyle="1" w:styleId="34">
    <w:name w:val="Table Text"/>
    <w:basedOn w:val="1"/>
    <w:semiHidden/>
    <w:uiPriority w:val="99"/>
    <w:rPr>
      <w:rFonts w:ascii="??" w:hAnsi="??" w:cs="??"/>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www.ftpdown.com</Company>
  <Pages>3</Pages>
  <Words>187</Words>
  <Characters>1066</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2021-01-09T05:23:00Z</dcterms:created>
  <dc:creator>Administrator</dc:creator>
  <cp:lastModifiedBy>99ㅎ</cp:lastModifiedBy>
  <cp:lastPrinted>2021-01-09T05:27:00Z</cp:lastPrinted>
  <dcterms:modified xsi:type="dcterms:W3CDTF">2025-08-06T01:34:26Z</dcterms:modified>
  <dc:title>四环审（表）字[2018] 45号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63060D6B3FFC40BCB307966707BEA77E</vt:lpwstr>
  </property>
</Properties>
</file>